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topFromText="91" w:bottomFromText="91" w:vertAnchor="text" w:horzAnchor="margin" w:tblpXSpec="center" w:tblpY="195"/>
        <w:tblW w:w="10184" w:type="dxa"/>
        <w:tblCellMar>
          <w:top w:w="57" w:type="dxa"/>
          <w:left w:w="85" w:type="dxa"/>
          <w:bottom w:w="57" w:type="dxa"/>
          <w:right w:w="85" w:type="dxa"/>
        </w:tblCellMar>
        <w:tblLook w:val="0000"/>
      </w:tblPr>
      <w:tblGrid>
        <w:gridCol w:w="534"/>
        <w:gridCol w:w="4972"/>
        <w:gridCol w:w="4678"/>
      </w:tblGrid>
      <w:tr w:rsidR="00C179DC" w:rsidRPr="00FE589B" w:rsidTr="004C6268">
        <w:trPr>
          <w:trHeight w:val="676"/>
        </w:trPr>
        <w:tc>
          <w:tcPr>
            <w:tcW w:w="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179DC" w:rsidRPr="00910D65" w:rsidRDefault="00C179DC" w:rsidP="004C6268">
            <w:pPr>
              <w:spacing w:after="0" w:line="240" w:lineRule="auto"/>
              <w:ind w:right="-250"/>
              <w:rPr>
                <w:rFonts w:ascii="Arial" w:hAnsi="Arial" w:cs="Arial"/>
              </w:rPr>
            </w:pPr>
          </w:p>
        </w:tc>
        <w:tc>
          <w:tcPr>
            <w:tcW w:w="96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B3C04" w:rsidRDefault="001B3C04" w:rsidP="001B3C04">
            <w:pPr>
              <w:spacing w:after="0" w:line="240" w:lineRule="auto"/>
              <w:jc w:val="center"/>
              <w:rPr>
                <w:rFonts w:ascii="Times New Roman" w:hAnsi="Times New Roman"/>
                <w:b/>
                <w:sz w:val="24"/>
                <w:szCs w:val="24"/>
                <w:lang w:val="en-GB"/>
              </w:rPr>
            </w:pPr>
            <w:r w:rsidRPr="001B3C04">
              <w:rPr>
                <w:rFonts w:ascii="Times New Roman" w:hAnsi="Times New Roman"/>
                <w:b/>
                <w:sz w:val="24"/>
                <w:szCs w:val="24"/>
                <w:lang w:val="en-GB"/>
              </w:rPr>
              <w:t xml:space="preserve">„African Studies” </w:t>
            </w:r>
            <w:r w:rsidR="00F03FBA" w:rsidRPr="001B3C04">
              <w:rPr>
                <w:rFonts w:ascii="Times New Roman" w:hAnsi="Times New Roman"/>
                <w:b/>
                <w:sz w:val="24"/>
                <w:szCs w:val="24"/>
                <w:lang w:val="en-GB"/>
              </w:rPr>
              <w:t xml:space="preserve">Grant  Final  </w:t>
            </w:r>
            <w:r w:rsidRPr="001B3C04">
              <w:rPr>
                <w:rFonts w:ascii="Times New Roman" w:hAnsi="Times New Roman"/>
                <w:b/>
                <w:sz w:val="24"/>
                <w:szCs w:val="24"/>
                <w:lang w:val="en-GB"/>
              </w:rPr>
              <w:t>R</w:t>
            </w:r>
            <w:r>
              <w:rPr>
                <w:rFonts w:ascii="Times New Roman" w:hAnsi="Times New Roman"/>
                <w:b/>
                <w:sz w:val="24"/>
                <w:szCs w:val="24"/>
                <w:lang w:val="en-GB"/>
              </w:rPr>
              <w:t>eport</w:t>
            </w:r>
          </w:p>
          <w:p w:rsidR="00C179DC" w:rsidRPr="001B3C04" w:rsidRDefault="001B3C04" w:rsidP="001B3C04">
            <w:pPr>
              <w:spacing w:after="0" w:line="240" w:lineRule="auto"/>
              <w:jc w:val="center"/>
              <w:rPr>
                <w:rFonts w:ascii="Times New Roman" w:hAnsi="Times New Roman"/>
                <w:b/>
                <w:sz w:val="24"/>
                <w:szCs w:val="24"/>
                <w:lang w:val="en-GB"/>
              </w:rPr>
            </w:pPr>
            <w:r w:rsidRPr="001B3C04">
              <w:rPr>
                <w:rFonts w:ascii="Times New Roman" w:hAnsi="Times New Roman"/>
                <w:b/>
                <w:sz w:val="24"/>
                <w:szCs w:val="24"/>
                <w:lang w:val="en-GB"/>
              </w:rPr>
              <w:t xml:space="preserve"> Faculty of O</w:t>
            </w:r>
            <w:r>
              <w:rPr>
                <w:rFonts w:ascii="Times New Roman" w:hAnsi="Times New Roman"/>
                <w:b/>
                <w:sz w:val="24"/>
                <w:szCs w:val="24"/>
                <w:lang w:val="en-GB"/>
              </w:rPr>
              <w:t>riental Studies University of Warsaw</w:t>
            </w:r>
          </w:p>
        </w:tc>
      </w:tr>
      <w:tr w:rsidR="00C179DC" w:rsidRPr="00FE589B" w:rsidTr="004C6268">
        <w:trPr>
          <w:trHeight w:val="693"/>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79DC" w:rsidRPr="001B3C04" w:rsidRDefault="00C179DC" w:rsidP="004C6268">
            <w:pPr>
              <w:numPr>
                <w:ilvl w:val="0"/>
                <w:numId w:val="16"/>
              </w:numPr>
              <w:suppressAutoHyphens/>
              <w:autoSpaceDN w:val="0"/>
              <w:spacing w:after="0" w:line="240" w:lineRule="auto"/>
              <w:ind w:right="-250" w:hanging="720"/>
              <w:textAlignment w:val="baseline"/>
              <w:rPr>
                <w:rFonts w:ascii="Arial" w:hAnsi="Arial" w:cs="Arial"/>
                <w:lang w:val="en-GB"/>
              </w:rPr>
            </w:pPr>
          </w:p>
        </w:tc>
        <w:tc>
          <w:tcPr>
            <w:tcW w:w="4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179DC" w:rsidRPr="00E37DB0" w:rsidRDefault="00E37DB0" w:rsidP="004C6268">
            <w:pPr>
              <w:spacing w:after="0" w:line="240" w:lineRule="auto"/>
              <w:ind w:right="112"/>
              <w:rPr>
                <w:rFonts w:ascii="Arial" w:hAnsi="Arial" w:cs="Arial"/>
                <w:lang w:val="en-GB"/>
              </w:rPr>
            </w:pPr>
            <w:r w:rsidRPr="00A32C29">
              <w:rPr>
                <w:rFonts w:ascii="Arial" w:hAnsi="Arial" w:cs="Arial"/>
                <w:lang w:val="en-US"/>
              </w:rPr>
              <w:t xml:space="preserve">Applicant: (name, surname, </w:t>
            </w:r>
            <w:r>
              <w:rPr>
                <w:rFonts w:ascii="Arial" w:hAnsi="Arial" w:cs="Arial"/>
                <w:lang w:val="en-US"/>
              </w:rPr>
              <w:t>the year of M.A. Studies</w:t>
            </w:r>
            <w:r w:rsidR="001B3C04">
              <w:rPr>
                <w:rFonts w:ascii="Arial" w:hAnsi="Arial" w:cs="Arial"/>
                <w:lang w:val="en-US"/>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79DC" w:rsidRPr="00E37DB0" w:rsidRDefault="00C179DC" w:rsidP="004C6268">
            <w:pPr>
              <w:spacing w:after="0" w:line="240" w:lineRule="auto"/>
              <w:ind w:left="68"/>
              <w:rPr>
                <w:rFonts w:ascii="Arial" w:hAnsi="Arial" w:cs="Arial"/>
                <w:b/>
                <w:lang w:val="en-GB"/>
              </w:rPr>
            </w:pPr>
          </w:p>
        </w:tc>
      </w:tr>
      <w:tr w:rsidR="00C179DC" w:rsidRPr="00FE589B" w:rsidTr="004C6268">
        <w:trPr>
          <w:trHeight w:val="693"/>
        </w:trPr>
        <w:tc>
          <w:tcPr>
            <w:tcW w:w="534"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79DC" w:rsidRPr="00E37DB0" w:rsidRDefault="00C179DC" w:rsidP="004C6268">
            <w:pPr>
              <w:numPr>
                <w:ilvl w:val="0"/>
                <w:numId w:val="16"/>
              </w:numPr>
              <w:suppressAutoHyphens/>
              <w:autoSpaceDN w:val="0"/>
              <w:spacing w:after="0" w:line="240" w:lineRule="auto"/>
              <w:ind w:right="-108" w:hanging="720"/>
              <w:textAlignment w:val="baseline"/>
              <w:rPr>
                <w:rFonts w:ascii="Arial" w:hAnsi="Arial" w:cs="Arial"/>
                <w:lang w:val="en-GB"/>
              </w:rPr>
            </w:pPr>
          </w:p>
        </w:tc>
        <w:tc>
          <w:tcPr>
            <w:tcW w:w="4972"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C179DC" w:rsidRPr="00106065" w:rsidRDefault="00106065" w:rsidP="00106065">
            <w:pPr>
              <w:spacing w:after="0" w:line="240" w:lineRule="auto"/>
              <w:ind w:right="112"/>
              <w:rPr>
                <w:rFonts w:ascii="Arial" w:hAnsi="Arial" w:cs="Arial"/>
                <w:lang w:val="en-GB"/>
              </w:rPr>
            </w:pPr>
            <w:r w:rsidRPr="005706C4">
              <w:rPr>
                <w:rFonts w:ascii="Arial" w:hAnsi="Arial" w:cs="Arial"/>
                <w:lang w:val="en-US"/>
              </w:rPr>
              <w:t xml:space="preserve">Project </w:t>
            </w:r>
            <w:r>
              <w:rPr>
                <w:rFonts w:ascii="Arial" w:hAnsi="Arial" w:cs="Arial"/>
                <w:lang w:val="en-US"/>
              </w:rPr>
              <w:t>t</w:t>
            </w:r>
            <w:r w:rsidRPr="005706C4">
              <w:rPr>
                <w:rFonts w:ascii="Arial" w:hAnsi="Arial" w:cs="Arial"/>
                <w:lang w:val="en-US"/>
              </w:rPr>
              <w:t xml:space="preserve">itle and </w:t>
            </w:r>
            <w:r>
              <w:rPr>
                <w:rFonts w:ascii="Arial" w:hAnsi="Arial" w:cs="Arial"/>
                <w:lang w:val="en-US"/>
              </w:rPr>
              <w:t>project summary</w:t>
            </w:r>
          </w:p>
        </w:tc>
        <w:tc>
          <w:tcPr>
            <w:tcW w:w="467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C179DC" w:rsidRPr="00106065" w:rsidRDefault="00C179DC" w:rsidP="004C6268">
            <w:pPr>
              <w:spacing w:after="0" w:line="240" w:lineRule="auto"/>
              <w:ind w:left="68"/>
              <w:rPr>
                <w:rFonts w:ascii="Arial" w:hAnsi="Arial" w:cs="Arial"/>
                <w:lang w:val="en-GB"/>
              </w:rPr>
            </w:pPr>
          </w:p>
        </w:tc>
      </w:tr>
      <w:tr w:rsidR="00C179DC" w:rsidRPr="00867828" w:rsidTr="004C6268">
        <w:trPr>
          <w:trHeight w:val="853"/>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79DC" w:rsidRPr="00106065" w:rsidRDefault="00C179DC" w:rsidP="004C6268">
            <w:pPr>
              <w:numPr>
                <w:ilvl w:val="0"/>
                <w:numId w:val="16"/>
              </w:numPr>
              <w:suppressAutoHyphens/>
              <w:autoSpaceDN w:val="0"/>
              <w:spacing w:after="0" w:line="240" w:lineRule="auto"/>
              <w:ind w:right="-108" w:hanging="720"/>
              <w:textAlignment w:val="baseline"/>
              <w:rPr>
                <w:rFonts w:ascii="Arial" w:hAnsi="Arial" w:cs="Arial"/>
                <w:lang w:val="en-GB"/>
              </w:rPr>
            </w:pPr>
          </w:p>
        </w:tc>
        <w:tc>
          <w:tcPr>
            <w:tcW w:w="4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179DC" w:rsidRPr="00C179DC" w:rsidRDefault="00106065" w:rsidP="004C6268">
            <w:pPr>
              <w:spacing w:after="0" w:line="240" w:lineRule="auto"/>
              <w:ind w:right="112"/>
              <w:rPr>
                <w:rFonts w:ascii="Arial" w:hAnsi="Arial" w:cs="Arial"/>
              </w:rPr>
            </w:pPr>
            <w:r>
              <w:rPr>
                <w:rFonts w:ascii="Arial" w:hAnsi="Arial" w:cs="Arial"/>
                <w:lang w:val="en-US"/>
              </w:rPr>
              <w:t>Duration of the project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79DC" w:rsidRPr="00C179DC" w:rsidRDefault="00C179DC" w:rsidP="004C6268">
            <w:pPr>
              <w:spacing w:after="0" w:line="240" w:lineRule="auto"/>
              <w:ind w:left="68"/>
              <w:rPr>
                <w:rFonts w:ascii="Arial" w:hAnsi="Arial" w:cs="Arial"/>
              </w:rPr>
            </w:pPr>
          </w:p>
        </w:tc>
      </w:tr>
      <w:tr w:rsidR="00FA55F1" w:rsidRPr="00FE589B" w:rsidTr="004C6268">
        <w:trPr>
          <w:trHeight w:val="69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55F1" w:rsidRPr="00910D65" w:rsidRDefault="00FA55F1" w:rsidP="004C6268">
            <w:pPr>
              <w:numPr>
                <w:ilvl w:val="0"/>
                <w:numId w:val="16"/>
              </w:numPr>
              <w:suppressAutoHyphens/>
              <w:autoSpaceDN w:val="0"/>
              <w:spacing w:after="0" w:line="240" w:lineRule="auto"/>
              <w:ind w:right="-108" w:hanging="720"/>
              <w:textAlignment w:val="baseline"/>
              <w:rPr>
                <w:rFonts w:ascii="Arial" w:hAnsi="Arial" w:cs="Arial"/>
              </w:rPr>
            </w:pPr>
          </w:p>
        </w:tc>
        <w:tc>
          <w:tcPr>
            <w:tcW w:w="4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A55F1" w:rsidRPr="00106065" w:rsidRDefault="00106065" w:rsidP="004C6268">
            <w:pPr>
              <w:spacing w:after="0" w:line="240" w:lineRule="auto"/>
              <w:ind w:right="112"/>
              <w:rPr>
                <w:rFonts w:ascii="Arial" w:hAnsi="Arial" w:cs="Arial"/>
                <w:lang w:val="en-GB"/>
              </w:rPr>
            </w:pPr>
            <w:r w:rsidRPr="00A323AC">
              <w:rPr>
                <w:rFonts w:ascii="Arial" w:hAnsi="Arial" w:cs="Arial"/>
                <w:lang w:val="en-US"/>
              </w:rPr>
              <w:t xml:space="preserve">Amount of funding </w:t>
            </w:r>
            <w:r>
              <w:rPr>
                <w:rFonts w:ascii="Arial" w:hAnsi="Arial" w:cs="Arial"/>
                <w:lang w:val="en-US"/>
              </w:rPr>
              <w:t>received (</w:t>
            </w:r>
            <w:r w:rsidR="00434508" w:rsidRPr="00106065">
              <w:rPr>
                <w:rFonts w:ascii="Arial" w:hAnsi="Arial" w:cs="Arial"/>
                <w:lang w:val="en-GB"/>
              </w:rPr>
              <w:t>PLN</w:t>
            </w:r>
            <w:r w:rsidRPr="00106065">
              <w:rPr>
                <w:rFonts w:ascii="Arial" w:hAnsi="Arial" w:cs="Arial"/>
                <w:lang w:val="en-GB"/>
              </w:rPr>
              <w:t>)</w:t>
            </w:r>
            <w:r w:rsidR="00434508" w:rsidRPr="00106065">
              <w:rPr>
                <w:rFonts w:ascii="Arial" w:hAnsi="Arial" w:cs="Arial"/>
                <w:lang w:val="en-GB"/>
              </w:rPr>
              <w:t xml:space="preserve"> </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55F1" w:rsidRPr="00106065" w:rsidRDefault="00FA55F1" w:rsidP="004C6268">
            <w:pPr>
              <w:spacing w:after="0" w:line="240" w:lineRule="auto"/>
              <w:ind w:left="68"/>
              <w:rPr>
                <w:rFonts w:ascii="Arial" w:hAnsi="Arial" w:cs="Arial"/>
                <w:b/>
                <w:lang w:val="en-GB"/>
              </w:rPr>
            </w:pPr>
          </w:p>
        </w:tc>
      </w:tr>
      <w:tr w:rsidR="00FA55F1" w:rsidRPr="00867828" w:rsidTr="004C6268">
        <w:trPr>
          <w:trHeight w:val="853"/>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55F1" w:rsidRPr="00106065" w:rsidRDefault="00FA55F1" w:rsidP="004C6268">
            <w:pPr>
              <w:numPr>
                <w:ilvl w:val="0"/>
                <w:numId w:val="16"/>
              </w:numPr>
              <w:suppressAutoHyphens/>
              <w:autoSpaceDN w:val="0"/>
              <w:spacing w:after="0" w:line="240" w:lineRule="auto"/>
              <w:ind w:right="-108" w:hanging="720"/>
              <w:textAlignment w:val="baseline"/>
              <w:rPr>
                <w:rFonts w:ascii="Arial" w:hAnsi="Arial" w:cs="Arial"/>
                <w:lang w:val="en-GB"/>
              </w:rPr>
            </w:pPr>
          </w:p>
        </w:tc>
        <w:tc>
          <w:tcPr>
            <w:tcW w:w="4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A55F1" w:rsidRDefault="00106065" w:rsidP="00106065">
            <w:pPr>
              <w:spacing w:after="0" w:line="240" w:lineRule="auto"/>
              <w:ind w:right="112"/>
              <w:rPr>
                <w:rFonts w:ascii="Arial" w:hAnsi="Arial" w:cs="Arial"/>
              </w:rPr>
            </w:pPr>
            <w:r>
              <w:rPr>
                <w:rFonts w:ascii="Arial" w:hAnsi="Arial" w:cs="Arial"/>
                <w:lang w:val="en-US"/>
              </w:rPr>
              <w:t>Incurred expenses</w:t>
            </w:r>
            <w:r w:rsidRPr="00A323AC">
              <w:rPr>
                <w:rFonts w:ascii="Arial" w:hAnsi="Arial" w:cs="Arial"/>
                <w:lang w:val="en-US"/>
              </w:rPr>
              <w:t xml:space="preserve"> </w:t>
            </w:r>
            <w:r>
              <w:rPr>
                <w:rFonts w:ascii="Arial" w:hAnsi="Arial" w:cs="Arial"/>
                <w:lang w:val="en-US"/>
              </w:rPr>
              <w:t>(</w:t>
            </w:r>
            <w:r w:rsidR="00434508">
              <w:rPr>
                <w:rFonts w:ascii="Arial" w:hAnsi="Arial" w:cs="Arial"/>
              </w:rPr>
              <w:t>PLN</w:t>
            </w:r>
            <w:r>
              <w:rPr>
                <w:rFonts w:ascii="Arial" w:hAnsi="Arial" w:cs="Arial"/>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55F1" w:rsidRPr="00C179DC" w:rsidRDefault="00FA55F1" w:rsidP="004C6268">
            <w:pPr>
              <w:spacing w:after="0" w:line="240" w:lineRule="auto"/>
              <w:ind w:left="68"/>
              <w:rPr>
                <w:rFonts w:ascii="Arial" w:hAnsi="Arial" w:cs="Arial"/>
              </w:rPr>
            </w:pPr>
          </w:p>
        </w:tc>
      </w:tr>
      <w:tr w:rsidR="00C179DC" w:rsidRPr="00FE589B" w:rsidTr="004C6268">
        <w:trPr>
          <w:trHeight w:val="51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79DC" w:rsidRPr="00910D65" w:rsidRDefault="00C179DC" w:rsidP="004C6268">
            <w:pPr>
              <w:numPr>
                <w:ilvl w:val="0"/>
                <w:numId w:val="16"/>
              </w:numPr>
              <w:suppressAutoHyphens/>
              <w:autoSpaceDN w:val="0"/>
              <w:spacing w:after="0" w:line="240" w:lineRule="auto"/>
              <w:ind w:right="-108" w:hanging="720"/>
              <w:textAlignment w:val="baseline"/>
              <w:rPr>
                <w:rFonts w:ascii="Arial" w:hAnsi="Arial" w:cs="Arial"/>
              </w:rPr>
            </w:pPr>
          </w:p>
        </w:tc>
        <w:tc>
          <w:tcPr>
            <w:tcW w:w="4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179DC" w:rsidRPr="00106065" w:rsidRDefault="00106065" w:rsidP="00106065">
            <w:pPr>
              <w:spacing w:after="0" w:line="240" w:lineRule="auto"/>
              <w:ind w:right="112"/>
              <w:rPr>
                <w:rFonts w:ascii="Arial" w:hAnsi="Arial" w:cs="Arial"/>
                <w:lang w:val="en-GB"/>
              </w:rPr>
            </w:pPr>
            <w:r>
              <w:rPr>
                <w:rFonts w:ascii="Arial" w:hAnsi="Arial" w:cs="Arial"/>
                <w:lang w:val="en-GB"/>
              </w:rPr>
              <w:t>Documents</w:t>
            </w:r>
            <w:r w:rsidRPr="00106065">
              <w:rPr>
                <w:rFonts w:ascii="Arial" w:hAnsi="Arial" w:cs="Arial"/>
                <w:lang w:val="en-GB"/>
              </w:rPr>
              <w:t xml:space="preserve"> confirming the incurred expenses (bills, invoices, tickets and other financial documents issued to the </w:t>
            </w:r>
            <w:r>
              <w:rPr>
                <w:rFonts w:ascii="Arial" w:hAnsi="Arial" w:cs="Arial"/>
                <w:lang w:val="en-GB"/>
              </w:rPr>
              <w:t xml:space="preserve">Faculty of </w:t>
            </w:r>
            <w:r w:rsidRPr="00106065">
              <w:rPr>
                <w:rFonts w:ascii="Arial" w:hAnsi="Arial" w:cs="Arial"/>
                <w:lang w:val="en-GB"/>
              </w:rPr>
              <w:t>O</w:t>
            </w:r>
            <w:r>
              <w:rPr>
                <w:rFonts w:ascii="Arial" w:hAnsi="Arial" w:cs="Arial"/>
                <w:lang w:val="en-GB"/>
              </w:rPr>
              <w:t>riental Studies</w:t>
            </w:r>
            <w:r w:rsidRPr="00106065">
              <w:rPr>
                <w:rFonts w:ascii="Arial" w:hAnsi="Arial" w:cs="Arial"/>
                <w:lang w:val="en-GB"/>
              </w:rPr>
              <w:t xml:space="preserve"> UW)</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79DC" w:rsidRPr="00106065" w:rsidRDefault="00C179DC" w:rsidP="004C6268">
            <w:pPr>
              <w:spacing w:after="0" w:line="240" w:lineRule="auto"/>
              <w:ind w:left="68"/>
              <w:rPr>
                <w:rFonts w:ascii="Arial" w:hAnsi="Arial" w:cs="Arial"/>
                <w:lang w:val="en-GB"/>
              </w:rPr>
            </w:pPr>
          </w:p>
        </w:tc>
      </w:tr>
      <w:tr w:rsidR="00C179DC" w:rsidRPr="00FE589B" w:rsidTr="004C6268">
        <w:trPr>
          <w:trHeight w:val="10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79DC" w:rsidRPr="00106065" w:rsidRDefault="00C179DC" w:rsidP="004C6268">
            <w:pPr>
              <w:numPr>
                <w:ilvl w:val="0"/>
                <w:numId w:val="16"/>
              </w:numPr>
              <w:suppressAutoHyphens/>
              <w:autoSpaceDN w:val="0"/>
              <w:spacing w:after="0" w:line="240" w:lineRule="auto"/>
              <w:ind w:right="-108" w:hanging="720"/>
              <w:textAlignment w:val="baseline"/>
              <w:rPr>
                <w:rFonts w:ascii="Arial" w:hAnsi="Arial" w:cs="Arial"/>
                <w:lang w:val="en-GB"/>
              </w:rPr>
            </w:pPr>
          </w:p>
        </w:tc>
        <w:tc>
          <w:tcPr>
            <w:tcW w:w="4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C179DC" w:rsidRPr="00106065" w:rsidRDefault="00106065" w:rsidP="00FE589B">
            <w:pPr>
              <w:spacing w:after="0" w:line="240" w:lineRule="auto"/>
              <w:ind w:right="112"/>
              <w:rPr>
                <w:rFonts w:ascii="Arial" w:hAnsi="Arial" w:cs="Arial"/>
                <w:lang w:val="en-GB"/>
              </w:rPr>
            </w:pPr>
            <w:r>
              <w:rPr>
                <w:rFonts w:ascii="Arial" w:hAnsi="Arial" w:cs="Arial"/>
                <w:lang w:val="en-GB"/>
              </w:rPr>
              <w:t>Documents</w:t>
            </w:r>
            <w:r w:rsidRPr="00106065">
              <w:rPr>
                <w:rFonts w:ascii="Arial" w:hAnsi="Arial" w:cs="Arial"/>
                <w:lang w:val="en-GB"/>
              </w:rPr>
              <w:t xml:space="preserve"> confirming </w:t>
            </w:r>
            <w:r w:rsidR="00FE589B">
              <w:rPr>
                <w:rFonts w:ascii="Arial" w:hAnsi="Arial" w:cs="Arial"/>
                <w:lang w:val="en-GB"/>
              </w:rPr>
              <w:t>academ</w:t>
            </w:r>
            <w:r w:rsidR="00FE589B" w:rsidRPr="00106065">
              <w:rPr>
                <w:rFonts w:ascii="Arial" w:hAnsi="Arial" w:cs="Arial"/>
                <w:lang w:val="en-GB"/>
              </w:rPr>
              <w:t xml:space="preserve">ic </w:t>
            </w:r>
            <w:r w:rsidRPr="00106065">
              <w:rPr>
                <w:rFonts w:ascii="Arial" w:hAnsi="Arial" w:cs="Arial"/>
                <w:lang w:val="en-GB"/>
              </w:rPr>
              <w:t>activities (e.g. draft article, confirmation of acceptance of the text in a scientific journal, certificate of participation in a conference, etc.)</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79DC" w:rsidRPr="00106065" w:rsidRDefault="00C179DC" w:rsidP="004C6268">
            <w:pPr>
              <w:spacing w:after="0" w:line="240" w:lineRule="auto"/>
              <w:ind w:left="68"/>
              <w:rPr>
                <w:rFonts w:ascii="Arial" w:hAnsi="Arial" w:cs="Arial"/>
                <w:lang w:val="en-GB"/>
              </w:rPr>
            </w:pPr>
          </w:p>
        </w:tc>
      </w:tr>
      <w:tr w:rsidR="004C6268" w:rsidRPr="00FE589B" w:rsidTr="004C6268">
        <w:trPr>
          <w:trHeight w:val="106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268" w:rsidRPr="00106065" w:rsidRDefault="004C6268" w:rsidP="004C6268">
            <w:pPr>
              <w:numPr>
                <w:ilvl w:val="0"/>
                <w:numId w:val="16"/>
              </w:numPr>
              <w:suppressAutoHyphens/>
              <w:autoSpaceDN w:val="0"/>
              <w:spacing w:after="0" w:line="240" w:lineRule="auto"/>
              <w:ind w:right="-108" w:hanging="720"/>
              <w:textAlignment w:val="baseline"/>
              <w:rPr>
                <w:rFonts w:ascii="Arial" w:hAnsi="Arial" w:cs="Arial"/>
                <w:lang w:val="en-GB"/>
              </w:rPr>
            </w:pPr>
          </w:p>
        </w:tc>
        <w:tc>
          <w:tcPr>
            <w:tcW w:w="4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C6268" w:rsidRPr="00106065" w:rsidRDefault="00106065" w:rsidP="00F03FBA">
            <w:pPr>
              <w:spacing w:after="0" w:line="240" w:lineRule="auto"/>
              <w:ind w:right="112"/>
              <w:rPr>
                <w:rFonts w:ascii="Arial" w:hAnsi="Arial" w:cs="Arial"/>
                <w:lang w:val="en-GB"/>
              </w:rPr>
            </w:pPr>
            <w:r>
              <w:rPr>
                <w:rFonts w:ascii="Arial" w:hAnsi="Arial" w:cs="Arial"/>
                <w:lang w:val="en-GB"/>
              </w:rPr>
              <w:t>D</w:t>
            </w:r>
            <w:r w:rsidRPr="00106065">
              <w:rPr>
                <w:rFonts w:ascii="Arial" w:hAnsi="Arial" w:cs="Arial"/>
                <w:lang w:val="en-GB"/>
              </w:rPr>
              <w:t xml:space="preserve">escription of the </w:t>
            </w:r>
            <w:r w:rsidR="001B3C04">
              <w:rPr>
                <w:rFonts w:ascii="Arial" w:hAnsi="Arial" w:cs="Arial"/>
                <w:lang w:val="en-GB"/>
              </w:rPr>
              <w:t>project</w:t>
            </w:r>
            <w:r w:rsidR="00F03FBA">
              <w:rPr>
                <w:rFonts w:ascii="Arial" w:hAnsi="Arial" w:cs="Arial"/>
                <w:lang w:val="en-GB"/>
              </w:rPr>
              <w:t xml:space="preserve"> outcomes, outputs and dissemination </w:t>
            </w:r>
            <w:r w:rsidR="000F66CF">
              <w:rPr>
                <w:rFonts w:ascii="Arial" w:hAnsi="Arial" w:cs="Arial"/>
                <w:lang w:val="en-GB"/>
              </w:rPr>
              <w:t>activities</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6268" w:rsidRPr="00106065" w:rsidRDefault="004C6268" w:rsidP="004C6268">
            <w:pPr>
              <w:spacing w:after="0" w:line="240" w:lineRule="auto"/>
              <w:ind w:left="68"/>
              <w:rPr>
                <w:rFonts w:ascii="Arial" w:hAnsi="Arial" w:cs="Arial"/>
                <w:lang w:val="en-GB"/>
              </w:rPr>
            </w:pPr>
          </w:p>
        </w:tc>
      </w:tr>
      <w:tr w:rsidR="00C179DC" w:rsidRPr="00FE589B" w:rsidTr="004C6268">
        <w:trPr>
          <w:trHeight w:val="1998"/>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79DC" w:rsidRPr="00106065" w:rsidRDefault="00C179DC" w:rsidP="004C6268">
            <w:pPr>
              <w:numPr>
                <w:ilvl w:val="0"/>
                <w:numId w:val="16"/>
              </w:numPr>
              <w:suppressAutoHyphens/>
              <w:autoSpaceDN w:val="0"/>
              <w:spacing w:after="0" w:line="240" w:lineRule="auto"/>
              <w:ind w:right="-108" w:hanging="720"/>
              <w:textAlignment w:val="baseline"/>
              <w:rPr>
                <w:rFonts w:ascii="Arial" w:hAnsi="Arial" w:cs="Arial"/>
                <w:lang w:val="en-GB"/>
              </w:rPr>
            </w:pPr>
          </w:p>
        </w:tc>
        <w:tc>
          <w:tcPr>
            <w:tcW w:w="4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rsidR="00C179DC" w:rsidRPr="00B93BE8" w:rsidRDefault="00CA7763" w:rsidP="00106065">
            <w:pPr>
              <w:spacing w:after="0"/>
              <w:jc w:val="center"/>
              <w:rPr>
                <w:rFonts w:ascii="Arial" w:hAnsi="Arial" w:cs="Arial"/>
              </w:rPr>
            </w:pPr>
            <w:r>
              <w:rPr>
                <w:rFonts w:ascii="Arial" w:hAnsi="Arial" w:cs="Arial"/>
                <w:sz w:val="16"/>
                <w:szCs w:val="16"/>
              </w:rPr>
              <w:t>(</w:t>
            </w:r>
            <w:proofErr w:type="spellStart"/>
            <w:r w:rsidR="00106065">
              <w:rPr>
                <w:rFonts w:ascii="Arial" w:hAnsi="Arial" w:cs="Arial"/>
                <w:sz w:val="16"/>
                <w:szCs w:val="16"/>
              </w:rPr>
              <w:t>Date</w:t>
            </w:r>
            <w:proofErr w:type="spellEnd"/>
            <w:r w:rsidR="00106065">
              <w:rPr>
                <w:rFonts w:ascii="Arial" w:hAnsi="Arial" w:cs="Arial"/>
                <w:sz w:val="16"/>
                <w:szCs w:val="16"/>
              </w:rPr>
              <w:t xml:space="preserve"> and </w:t>
            </w:r>
            <w:proofErr w:type="spellStart"/>
            <w:r w:rsidR="00106065">
              <w:rPr>
                <w:rFonts w:ascii="Arial" w:hAnsi="Arial" w:cs="Arial"/>
                <w:sz w:val="16"/>
                <w:szCs w:val="16"/>
              </w:rPr>
              <w:t>signatures</w:t>
            </w:r>
            <w:proofErr w:type="spellEnd"/>
            <w:r w:rsidR="00C179DC" w:rsidRPr="00201A8D">
              <w:rPr>
                <w:rFonts w:ascii="Arial" w:hAnsi="Arial" w:cs="Arial"/>
                <w:sz w:val="16"/>
                <w:szCs w:val="16"/>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79DC" w:rsidRPr="0096491B" w:rsidRDefault="00106065" w:rsidP="004C6268">
            <w:pPr>
              <w:pStyle w:val="TableParagraph"/>
              <w:spacing w:before="1"/>
              <w:ind w:left="244" w:right="149"/>
              <w:rPr>
                <w:rFonts w:ascii="Arial" w:hAnsi="Arial" w:cs="Arial"/>
                <w:b/>
                <w:i/>
                <w:szCs w:val="16"/>
                <w:lang w:val="pl-PL"/>
              </w:rPr>
            </w:pPr>
            <w:proofErr w:type="spellStart"/>
            <w:r>
              <w:rPr>
                <w:rFonts w:ascii="Arial" w:hAnsi="Arial" w:cs="Arial"/>
                <w:b/>
                <w:i/>
                <w:szCs w:val="16"/>
                <w:lang w:val="pl-PL"/>
              </w:rPr>
              <w:t>D</w:t>
            </w:r>
            <w:r w:rsidRPr="00106065">
              <w:rPr>
                <w:rFonts w:ascii="Arial" w:hAnsi="Arial" w:cs="Arial"/>
                <w:b/>
                <w:i/>
                <w:szCs w:val="16"/>
                <w:lang w:val="pl-PL"/>
              </w:rPr>
              <w:t>ecision</w:t>
            </w:r>
            <w:proofErr w:type="spellEnd"/>
            <w:r w:rsidR="00C179DC" w:rsidRPr="0096491B">
              <w:rPr>
                <w:rFonts w:ascii="Arial" w:hAnsi="Arial" w:cs="Arial"/>
                <w:b/>
                <w:i/>
                <w:szCs w:val="16"/>
                <w:lang w:val="pl-PL"/>
              </w:rPr>
              <w:t>:</w:t>
            </w:r>
          </w:p>
          <w:p w:rsidR="00C179DC" w:rsidRPr="008D5A67" w:rsidRDefault="00C179DC" w:rsidP="004C6268">
            <w:pPr>
              <w:pStyle w:val="TableParagraph"/>
              <w:spacing w:before="1"/>
              <w:ind w:left="244" w:right="149"/>
              <w:rPr>
                <w:rFonts w:ascii="Arial" w:hAnsi="Arial" w:cs="Arial"/>
                <w:sz w:val="12"/>
                <w:lang w:val="pl-PL"/>
              </w:rPr>
            </w:pPr>
          </w:p>
          <w:p w:rsidR="00C179DC" w:rsidRPr="00106065" w:rsidRDefault="00106065" w:rsidP="004C6268">
            <w:pPr>
              <w:pStyle w:val="TableParagraph"/>
              <w:numPr>
                <w:ilvl w:val="0"/>
                <w:numId w:val="15"/>
              </w:numPr>
              <w:spacing w:before="1" w:after="120"/>
              <w:ind w:left="528" w:right="147" w:hanging="284"/>
              <w:rPr>
                <w:rFonts w:ascii="Arial" w:hAnsi="Arial" w:cs="Arial"/>
                <w:lang w:val="en-GB"/>
              </w:rPr>
            </w:pPr>
            <w:r w:rsidRPr="00106065">
              <w:rPr>
                <w:rFonts w:ascii="Arial" w:hAnsi="Arial" w:cs="Arial"/>
                <w:lang w:val="en-GB"/>
              </w:rPr>
              <w:t>Approval</w:t>
            </w:r>
            <w:r w:rsidR="00C179DC" w:rsidRPr="00106065">
              <w:rPr>
                <w:rFonts w:ascii="Arial" w:hAnsi="Arial" w:cs="Arial"/>
                <w:lang w:val="en-GB"/>
              </w:rPr>
              <w:t xml:space="preserve"> </w:t>
            </w:r>
            <w:r w:rsidRPr="00106065">
              <w:rPr>
                <w:rFonts w:ascii="Arial" w:hAnsi="Arial" w:cs="Arial"/>
                <w:lang w:val="en-GB"/>
              </w:rPr>
              <w:t xml:space="preserve">of the report </w:t>
            </w:r>
            <w:r w:rsidR="00C179DC" w:rsidRPr="00106065">
              <w:rPr>
                <w:rFonts w:ascii="Arial" w:hAnsi="Arial" w:cs="Arial"/>
                <w:lang w:val="en-GB"/>
              </w:rPr>
              <w:t>.............................................................</w:t>
            </w:r>
          </w:p>
          <w:p w:rsidR="00C179DC" w:rsidRPr="00106065" w:rsidRDefault="00106065" w:rsidP="007A6B7F">
            <w:pPr>
              <w:pStyle w:val="TableParagraph"/>
              <w:numPr>
                <w:ilvl w:val="0"/>
                <w:numId w:val="15"/>
              </w:numPr>
              <w:spacing w:before="1" w:after="120"/>
              <w:ind w:left="528" w:right="147" w:hanging="284"/>
              <w:rPr>
                <w:rFonts w:ascii="Arial" w:hAnsi="Arial" w:cs="Arial"/>
                <w:lang w:val="en-GB"/>
              </w:rPr>
            </w:pPr>
            <w:r w:rsidRPr="00106065">
              <w:rPr>
                <w:rFonts w:ascii="Arial" w:hAnsi="Arial" w:cs="Arial"/>
                <w:lang w:val="en-GB"/>
              </w:rPr>
              <w:t>The</w:t>
            </w:r>
            <w:r w:rsidR="007A6B7F">
              <w:rPr>
                <w:rFonts w:ascii="Arial" w:hAnsi="Arial" w:cs="Arial"/>
                <w:lang w:val="en-GB"/>
              </w:rPr>
              <w:t xml:space="preserve"> missing information ought </w:t>
            </w:r>
            <w:r w:rsidRPr="00106065">
              <w:rPr>
                <w:rFonts w:ascii="Arial" w:hAnsi="Arial" w:cs="Arial"/>
                <w:lang w:val="en-GB"/>
              </w:rPr>
              <w:t xml:space="preserve">to be </w:t>
            </w:r>
            <w:r w:rsidR="007A6B7F">
              <w:rPr>
                <w:rFonts w:ascii="Arial" w:hAnsi="Arial" w:cs="Arial"/>
                <w:lang w:val="en-GB"/>
              </w:rPr>
              <w:t>provided</w:t>
            </w:r>
            <w:r w:rsidRPr="00106065">
              <w:rPr>
                <w:rFonts w:ascii="Arial" w:hAnsi="Arial" w:cs="Arial"/>
                <w:lang w:val="en-GB"/>
              </w:rPr>
              <w:t xml:space="preserve"> by</w:t>
            </w:r>
            <w:r w:rsidR="00C179DC" w:rsidRPr="00106065">
              <w:rPr>
                <w:rFonts w:ascii="Arial" w:hAnsi="Arial" w:cs="Arial"/>
                <w:lang w:val="en-GB"/>
              </w:rPr>
              <w:t xml:space="preserve"> </w:t>
            </w:r>
            <w:r w:rsidR="00CF62AA" w:rsidRPr="00106065">
              <w:rPr>
                <w:rFonts w:ascii="Arial" w:hAnsi="Arial" w:cs="Arial"/>
                <w:lang w:val="en-GB"/>
              </w:rPr>
              <w:t xml:space="preserve"> </w:t>
            </w:r>
            <w:r w:rsidR="00C179DC" w:rsidRPr="00106065">
              <w:rPr>
                <w:rFonts w:ascii="Arial" w:hAnsi="Arial" w:cs="Arial"/>
                <w:lang w:val="en-GB"/>
              </w:rPr>
              <w:t>......................................................</w:t>
            </w:r>
          </w:p>
        </w:tc>
      </w:tr>
    </w:tbl>
    <w:p w:rsidR="00045CF7" w:rsidRPr="00106065" w:rsidRDefault="00045CF7" w:rsidP="00045CF7">
      <w:pPr>
        <w:jc w:val="both"/>
        <w:rPr>
          <w:sz w:val="20"/>
          <w:szCs w:val="20"/>
          <w:lang w:val="en-GB"/>
        </w:rPr>
      </w:pPr>
    </w:p>
    <w:tbl>
      <w:tblPr>
        <w:tblW w:w="9796" w:type="dxa"/>
        <w:tblInd w:w="55" w:type="dxa"/>
        <w:tblCellMar>
          <w:left w:w="70" w:type="dxa"/>
          <w:right w:w="70" w:type="dxa"/>
        </w:tblCellMar>
        <w:tblLook w:val="04A0"/>
      </w:tblPr>
      <w:tblGrid>
        <w:gridCol w:w="9796"/>
      </w:tblGrid>
      <w:tr w:rsidR="00CA7763" w:rsidRPr="00FE589B" w:rsidTr="00E949CE">
        <w:trPr>
          <w:trHeight w:val="869"/>
        </w:trPr>
        <w:tc>
          <w:tcPr>
            <w:tcW w:w="9796" w:type="dxa"/>
            <w:tcBorders>
              <w:top w:val="nil"/>
              <w:left w:val="nil"/>
              <w:bottom w:val="nil"/>
              <w:right w:val="nil"/>
            </w:tcBorders>
            <w:hideMark/>
          </w:tcPr>
          <w:p w:rsidR="00434508" w:rsidRPr="007A6B7F" w:rsidRDefault="00106065" w:rsidP="007A6B7F">
            <w:pPr>
              <w:spacing w:before="120" w:after="120" w:line="240" w:lineRule="auto"/>
              <w:ind w:right="491"/>
              <w:jc w:val="both"/>
              <w:rPr>
                <w:color w:val="000000"/>
                <w:sz w:val="24"/>
                <w:szCs w:val="24"/>
                <w:lang w:val="en-GB" w:eastAsia="pl-PL"/>
              </w:rPr>
            </w:pPr>
            <w:r w:rsidRPr="007A6B7F">
              <w:rPr>
                <w:color w:val="000000"/>
                <w:sz w:val="24"/>
                <w:szCs w:val="24"/>
                <w:lang w:val="en-GB" w:eastAsia="pl-PL"/>
              </w:rPr>
              <w:t xml:space="preserve">I hereby declare that the information provided in the report is true and correct. I also understand that any </w:t>
            </w:r>
            <w:r w:rsidR="00FE589B" w:rsidRPr="007A6B7F">
              <w:rPr>
                <w:color w:val="000000"/>
                <w:sz w:val="24"/>
                <w:szCs w:val="24"/>
                <w:lang w:val="en-GB" w:eastAsia="pl-PL"/>
              </w:rPr>
              <w:t xml:space="preserve">wilful </w:t>
            </w:r>
            <w:bookmarkStart w:id="0" w:name="_GoBack"/>
            <w:bookmarkEnd w:id="0"/>
            <w:r w:rsidRPr="007A6B7F">
              <w:rPr>
                <w:color w:val="000000"/>
                <w:sz w:val="24"/>
                <w:szCs w:val="24"/>
                <w:lang w:val="en-GB" w:eastAsia="pl-PL"/>
              </w:rPr>
              <w:t>dishonesty may render for refusal of this report under penalty of disciplinary liability before the competent authorities of the University of Warsaw.</w:t>
            </w:r>
          </w:p>
          <w:p w:rsidR="001B3C04" w:rsidRDefault="001B3C04" w:rsidP="00106065">
            <w:pPr>
              <w:pStyle w:val="Akapitzlist"/>
              <w:spacing w:before="120" w:after="120" w:line="240" w:lineRule="auto"/>
              <w:ind w:right="491"/>
              <w:jc w:val="both"/>
              <w:rPr>
                <w:color w:val="000000"/>
                <w:sz w:val="24"/>
                <w:szCs w:val="24"/>
                <w:lang w:val="en-GB" w:eastAsia="pl-PL"/>
              </w:rPr>
            </w:pPr>
          </w:p>
          <w:p w:rsidR="001B3C04" w:rsidRPr="00106065" w:rsidRDefault="001B3C04" w:rsidP="00106065">
            <w:pPr>
              <w:pStyle w:val="Akapitzlist"/>
              <w:spacing w:before="120" w:after="120" w:line="240" w:lineRule="auto"/>
              <w:ind w:right="491"/>
              <w:jc w:val="both"/>
              <w:rPr>
                <w:color w:val="000000"/>
                <w:sz w:val="24"/>
                <w:szCs w:val="24"/>
                <w:lang w:val="en-GB" w:eastAsia="pl-PL"/>
              </w:rPr>
            </w:pPr>
          </w:p>
          <w:p w:rsidR="00022692" w:rsidRPr="00FE589B" w:rsidRDefault="00022692" w:rsidP="001B3C04">
            <w:pPr>
              <w:pStyle w:val="Akapitzlist"/>
              <w:spacing w:before="120" w:after="120" w:line="240" w:lineRule="auto"/>
              <w:ind w:left="0" w:right="491"/>
              <w:jc w:val="right"/>
              <w:rPr>
                <w:color w:val="000000"/>
                <w:sz w:val="24"/>
                <w:szCs w:val="24"/>
                <w:lang w:val="en-GB" w:eastAsia="pl-PL"/>
              </w:rPr>
            </w:pPr>
            <w:r w:rsidRPr="00FE589B">
              <w:rPr>
                <w:color w:val="000000"/>
                <w:sz w:val="24"/>
                <w:szCs w:val="24"/>
                <w:lang w:val="en-GB" w:eastAsia="pl-PL"/>
              </w:rPr>
              <w:t>…………………………………………………</w:t>
            </w:r>
          </w:p>
          <w:p w:rsidR="00022692" w:rsidRPr="00FE589B" w:rsidRDefault="00022692" w:rsidP="001B3C04">
            <w:pPr>
              <w:pStyle w:val="Akapitzlist"/>
              <w:spacing w:before="120" w:after="120" w:line="240" w:lineRule="auto"/>
              <w:ind w:left="0" w:right="491"/>
              <w:jc w:val="right"/>
              <w:rPr>
                <w:color w:val="000000"/>
                <w:sz w:val="24"/>
                <w:szCs w:val="24"/>
                <w:lang w:val="en-GB" w:eastAsia="pl-PL"/>
              </w:rPr>
            </w:pPr>
            <w:r w:rsidRPr="00FE589B">
              <w:rPr>
                <w:color w:val="000000"/>
                <w:sz w:val="24"/>
                <w:szCs w:val="24"/>
                <w:lang w:val="en-GB" w:eastAsia="pl-PL"/>
              </w:rPr>
              <w:t xml:space="preserve">     (</w:t>
            </w:r>
            <w:r w:rsidR="001B3C04" w:rsidRPr="00FE589B">
              <w:rPr>
                <w:color w:val="000000"/>
                <w:sz w:val="24"/>
                <w:szCs w:val="24"/>
                <w:lang w:val="en-GB" w:eastAsia="pl-PL"/>
              </w:rPr>
              <w:t>date and signature</w:t>
            </w:r>
            <w:r w:rsidRPr="00FE589B">
              <w:rPr>
                <w:color w:val="000000"/>
                <w:sz w:val="24"/>
                <w:szCs w:val="24"/>
                <w:lang w:val="en-GB" w:eastAsia="pl-PL"/>
              </w:rPr>
              <w:t>)</w:t>
            </w:r>
          </w:p>
          <w:p w:rsidR="00022692" w:rsidRPr="00FE589B" w:rsidRDefault="00022692" w:rsidP="00F978B3">
            <w:pPr>
              <w:spacing w:before="120" w:after="120" w:line="240" w:lineRule="auto"/>
              <w:ind w:left="360" w:right="491"/>
              <w:jc w:val="center"/>
              <w:rPr>
                <w:color w:val="000000"/>
                <w:sz w:val="24"/>
                <w:szCs w:val="24"/>
                <w:lang w:val="en-GB" w:eastAsia="pl-PL"/>
              </w:rPr>
            </w:pPr>
          </w:p>
          <w:p w:rsidR="00022692" w:rsidRPr="00FE589B" w:rsidRDefault="00022692" w:rsidP="00F978B3">
            <w:pPr>
              <w:spacing w:before="120" w:after="120" w:line="240" w:lineRule="auto"/>
              <w:ind w:left="360" w:right="491"/>
              <w:jc w:val="center"/>
              <w:rPr>
                <w:color w:val="000000"/>
                <w:sz w:val="24"/>
                <w:szCs w:val="24"/>
                <w:lang w:val="en-GB" w:eastAsia="pl-PL"/>
              </w:rPr>
            </w:pPr>
          </w:p>
          <w:p w:rsidR="00022692" w:rsidRPr="00FE589B" w:rsidRDefault="00022692" w:rsidP="00F978B3">
            <w:pPr>
              <w:spacing w:before="120" w:after="120" w:line="240" w:lineRule="auto"/>
              <w:ind w:left="360" w:right="491"/>
              <w:jc w:val="center"/>
              <w:rPr>
                <w:color w:val="000000"/>
                <w:sz w:val="24"/>
                <w:szCs w:val="24"/>
                <w:lang w:val="en-GB" w:eastAsia="pl-PL"/>
              </w:rPr>
            </w:pPr>
          </w:p>
          <w:p w:rsidR="00022692" w:rsidRPr="00FE589B" w:rsidRDefault="00022692" w:rsidP="00F978B3">
            <w:pPr>
              <w:spacing w:before="120" w:after="120" w:line="240" w:lineRule="auto"/>
              <w:ind w:left="360" w:right="491"/>
              <w:jc w:val="center"/>
              <w:rPr>
                <w:color w:val="000000"/>
                <w:sz w:val="24"/>
                <w:szCs w:val="24"/>
                <w:lang w:val="en-GB" w:eastAsia="pl-PL"/>
              </w:rPr>
            </w:pPr>
          </w:p>
          <w:p w:rsidR="00434508" w:rsidRPr="007A6B7F" w:rsidRDefault="007A6B7F" w:rsidP="007A6B7F">
            <w:pPr>
              <w:spacing w:line="240" w:lineRule="auto"/>
              <w:jc w:val="both"/>
              <w:rPr>
                <w:rFonts w:cs="Calibri"/>
                <w:bCs/>
                <w:sz w:val="20"/>
                <w:szCs w:val="20"/>
                <w:lang w:val="en-US"/>
              </w:rPr>
            </w:pPr>
            <w:r w:rsidRPr="007A6B7F">
              <w:rPr>
                <w:rFonts w:cs="Calibri"/>
                <w:bCs/>
                <w:sz w:val="20"/>
                <w:szCs w:val="20"/>
                <w:lang w:val="en-US"/>
              </w:rPr>
              <w:lastRenderedPageBreak/>
              <w:t>I</w:t>
            </w:r>
            <w:r w:rsidR="009D7DB1" w:rsidRPr="007A6B7F">
              <w:rPr>
                <w:rFonts w:cs="Calibri"/>
                <w:bCs/>
                <w:sz w:val="20"/>
                <w:szCs w:val="20"/>
                <w:lang w:val="en-US"/>
              </w:rPr>
              <w:t>nformation clause on personal data processing </w:t>
            </w:r>
          </w:p>
          <w:p w:rsidR="009D7DB1" w:rsidRPr="007A6B7F" w:rsidRDefault="009D7DB1" w:rsidP="007A6B7F">
            <w:pPr>
              <w:spacing w:before="120" w:after="120" w:line="240" w:lineRule="auto"/>
              <w:ind w:right="491"/>
              <w:jc w:val="both"/>
              <w:rPr>
                <w:color w:val="000000"/>
                <w:sz w:val="20"/>
                <w:szCs w:val="20"/>
                <w:lang w:val="en-GB" w:eastAsia="pl-PL"/>
              </w:rPr>
            </w:pPr>
            <w:r w:rsidRPr="007A6B7F">
              <w:rPr>
                <w:color w:val="000000"/>
                <w:sz w:val="20"/>
                <w:szCs w:val="20"/>
                <w:lang w:val="en-GB" w:eastAsia="pl-PL"/>
              </w:rPr>
              <w:t xml:space="preserve">In accordance with Article 13 </w:t>
            </w:r>
            <w:proofErr w:type="spellStart"/>
            <w:r w:rsidRPr="007A6B7F">
              <w:rPr>
                <w:color w:val="000000"/>
                <w:sz w:val="20"/>
                <w:szCs w:val="20"/>
                <w:lang w:val="en-GB" w:eastAsia="pl-PL"/>
              </w:rPr>
              <w:t>para</w:t>
            </w:r>
            <w:proofErr w:type="spellEnd"/>
            <w:r w:rsidRPr="007A6B7F">
              <w:rPr>
                <w:color w:val="000000"/>
                <w:sz w:val="20"/>
                <w:szCs w:val="20"/>
                <w:lang w:val="en-GB" w:eastAsia="pl-PL"/>
              </w:rPr>
              <w:t xml:space="preserve">. 1 and </w:t>
            </w:r>
            <w:proofErr w:type="spellStart"/>
            <w:r w:rsidRPr="007A6B7F">
              <w:rPr>
                <w:color w:val="000000"/>
                <w:sz w:val="20"/>
                <w:szCs w:val="20"/>
                <w:lang w:val="en-GB" w:eastAsia="pl-PL"/>
              </w:rPr>
              <w:t>para</w:t>
            </w:r>
            <w:proofErr w:type="spellEnd"/>
            <w:r w:rsidRPr="007A6B7F">
              <w:rPr>
                <w:color w:val="000000"/>
                <w:sz w:val="20"/>
                <w:szCs w:val="20"/>
                <w:lang w:val="en-GB" w:eastAsia="pl-PL"/>
              </w:rPr>
              <w:t>. 2 of the Regulation of the European Parliament and of the Council (EU) 2016/679 of 27 April 2016 on the protection of natural persons in regard to the processing of personal data and on the free movement of such data, and repealing Directive 95/46 /EC (Official Journal of the European Union L. 2016.119.1), General Data Protection Regulation, hereinafter referred to as "GDPR", I inform that:</w:t>
            </w:r>
          </w:p>
          <w:p w:rsidR="009D7DB1" w:rsidRPr="007A6B7F" w:rsidRDefault="009D7DB1" w:rsidP="007A6B7F">
            <w:pPr>
              <w:spacing w:before="120" w:after="120" w:line="240" w:lineRule="auto"/>
              <w:ind w:right="491"/>
              <w:jc w:val="both"/>
              <w:rPr>
                <w:color w:val="000000"/>
                <w:sz w:val="20"/>
                <w:szCs w:val="20"/>
                <w:lang w:val="en-GB" w:eastAsia="pl-PL"/>
              </w:rPr>
            </w:pPr>
            <w:r w:rsidRPr="007A6B7F">
              <w:rPr>
                <w:color w:val="000000"/>
                <w:sz w:val="20"/>
                <w:szCs w:val="20"/>
                <w:lang w:val="en-GB" w:eastAsia="pl-PL"/>
              </w:rPr>
              <w:t>1)</w:t>
            </w:r>
            <w:r w:rsidRPr="007A6B7F">
              <w:rPr>
                <w:color w:val="000000"/>
                <w:sz w:val="20"/>
                <w:szCs w:val="20"/>
                <w:lang w:val="en-GB" w:eastAsia="pl-PL"/>
              </w:rPr>
              <w:tab/>
              <w:t xml:space="preserve">The Administrator of your personal data is the University of Warsaw, based in capital city of Warsaw, </w:t>
            </w:r>
            <w:proofErr w:type="spellStart"/>
            <w:r w:rsidRPr="007A6B7F">
              <w:rPr>
                <w:color w:val="000000"/>
                <w:sz w:val="20"/>
                <w:szCs w:val="20"/>
                <w:lang w:val="en-GB" w:eastAsia="pl-PL"/>
              </w:rPr>
              <w:t>Krakowskie</w:t>
            </w:r>
            <w:proofErr w:type="spellEnd"/>
            <w:r w:rsidRPr="007A6B7F">
              <w:rPr>
                <w:color w:val="000000"/>
                <w:sz w:val="20"/>
                <w:szCs w:val="20"/>
                <w:lang w:val="en-GB" w:eastAsia="pl-PL"/>
              </w:rPr>
              <w:t xml:space="preserve"> </w:t>
            </w:r>
            <w:proofErr w:type="spellStart"/>
            <w:r w:rsidRPr="007A6B7F">
              <w:rPr>
                <w:color w:val="000000"/>
                <w:sz w:val="20"/>
                <w:szCs w:val="20"/>
                <w:lang w:val="en-GB" w:eastAsia="pl-PL"/>
              </w:rPr>
              <w:t>Przedmieście</w:t>
            </w:r>
            <w:proofErr w:type="spellEnd"/>
            <w:r w:rsidRPr="007A6B7F">
              <w:rPr>
                <w:color w:val="000000"/>
                <w:sz w:val="20"/>
                <w:szCs w:val="20"/>
                <w:lang w:val="en-GB" w:eastAsia="pl-PL"/>
              </w:rPr>
              <w:t xml:space="preserve"> 26/28. Zip code: 00-927.</w:t>
            </w:r>
          </w:p>
          <w:p w:rsidR="009D7DB1" w:rsidRPr="007A6B7F" w:rsidRDefault="009D7DB1" w:rsidP="007A6B7F">
            <w:pPr>
              <w:spacing w:before="120" w:after="120" w:line="240" w:lineRule="auto"/>
              <w:ind w:right="491"/>
              <w:jc w:val="both"/>
              <w:rPr>
                <w:color w:val="000000"/>
                <w:sz w:val="20"/>
                <w:szCs w:val="20"/>
                <w:lang w:val="en-GB" w:eastAsia="pl-PL"/>
              </w:rPr>
            </w:pPr>
            <w:r w:rsidRPr="007A6B7F">
              <w:rPr>
                <w:color w:val="000000"/>
                <w:sz w:val="20"/>
                <w:szCs w:val="20"/>
                <w:lang w:val="en-GB" w:eastAsia="pl-PL"/>
              </w:rPr>
              <w:t>2)</w:t>
            </w:r>
            <w:r w:rsidRPr="007A6B7F">
              <w:rPr>
                <w:color w:val="000000"/>
                <w:sz w:val="20"/>
                <w:szCs w:val="20"/>
                <w:lang w:val="en-GB" w:eastAsia="pl-PL"/>
              </w:rPr>
              <w:tab/>
              <w:t>The data administrator can be contacted via email: iod@adm.uw.edu.pl.</w:t>
            </w:r>
          </w:p>
          <w:p w:rsidR="009D7DB1" w:rsidRPr="007A6B7F" w:rsidRDefault="009D7DB1" w:rsidP="007A6B7F">
            <w:pPr>
              <w:spacing w:before="120" w:after="120" w:line="240" w:lineRule="auto"/>
              <w:ind w:right="491"/>
              <w:jc w:val="both"/>
              <w:rPr>
                <w:color w:val="000000"/>
                <w:sz w:val="20"/>
                <w:szCs w:val="20"/>
                <w:lang w:val="en-GB" w:eastAsia="pl-PL"/>
              </w:rPr>
            </w:pPr>
            <w:r w:rsidRPr="007A6B7F">
              <w:rPr>
                <w:color w:val="000000"/>
                <w:sz w:val="20"/>
                <w:szCs w:val="20"/>
                <w:lang w:val="en-GB" w:eastAsia="pl-PL"/>
              </w:rPr>
              <w:t>3)</w:t>
            </w:r>
            <w:r w:rsidRPr="007A6B7F">
              <w:rPr>
                <w:color w:val="000000"/>
                <w:sz w:val="20"/>
                <w:szCs w:val="20"/>
                <w:lang w:val="en-GB" w:eastAsia="pl-PL"/>
              </w:rPr>
              <w:tab/>
              <w:t>Your personal data will be processed for the purpose of considering the Micro-grant Application</w:t>
            </w:r>
          </w:p>
          <w:p w:rsidR="009D7DB1" w:rsidRPr="007A6B7F" w:rsidRDefault="009D7DB1" w:rsidP="007A6B7F">
            <w:pPr>
              <w:spacing w:before="120" w:after="120" w:line="240" w:lineRule="auto"/>
              <w:ind w:right="491"/>
              <w:jc w:val="both"/>
              <w:rPr>
                <w:color w:val="000000"/>
                <w:sz w:val="20"/>
                <w:szCs w:val="20"/>
                <w:lang w:val="en-GB" w:eastAsia="pl-PL"/>
              </w:rPr>
            </w:pPr>
            <w:r w:rsidRPr="007A6B7F">
              <w:rPr>
                <w:color w:val="000000"/>
                <w:sz w:val="20"/>
                <w:szCs w:val="20"/>
                <w:lang w:val="en-GB" w:eastAsia="pl-PL"/>
              </w:rPr>
              <w:t>4)</w:t>
            </w:r>
            <w:r w:rsidRPr="007A6B7F">
              <w:rPr>
                <w:color w:val="000000"/>
                <w:sz w:val="20"/>
                <w:szCs w:val="20"/>
                <w:lang w:val="en-GB" w:eastAsia="pl-PL"/>
              </w:rPr>
              <w:tab/>
              <w:t>Your personal data will be processed for the period necessary for implementation of goals indicated in point 3.</w:t>
            </w:r>
          </w:p>
          <w:p w:rsidR="009D7DB1" w:rsidRPr="007A6B7F" w:rsidRDefault="009D7DB1" w:rsidP="007A6B7F">
            <w:pPr>
              <w:spacing w:before="120" w:after="120" w:line="240" w:lineRule="auto"/>
              <w:ind w:right="491"/>
              <w:jc w:val="both"/>
              <w:rPr>
                <w:color w:val="000000"/>
                <w:sz w:val="20"/>
                <w:szCs w:val="20"/>
                <w:lang w:val="en-GB" w:eastAsia="pl-PL"/>
              </w:rPr>
            </w:pPr>
            <w:r w:rsidRPr="007A6B7F">
              <w:rPr>
                <w:color w:val="000000"/>
                <w:sz w:val="20"/>
                <w:szCs w:val="20"/>
                <w:lang w:val="en-GB" w:eastAsia="pl-PL"/>
              </w:rPr>
              <w:t>5)</w:t>
            </w:r>
            <w:r w:rsidRPr="007A6B7F">
              <w:rPr>
                <w:color w:val="000000"/>
                <w:sz w:val="20"/>
                <w:szCs w:val="20"/>
                <w:lang w:val="en-GB" w:eastAsia="pl-PL"/>
              </w:rPr>
              <w:tab/>
              <w:t>The University of Warsaw ensures that all persons whose personal data is processed have appropriate rights resulting from the GDPR. Therefore, you have:</w:t>
            </w:r>
          </w:p>
          <w:p w:rsidR="009D7DB1" w:rsidRPr="007A6B7F" w:rsidRDefault="009D7DB1" w:rsidP="007A6B7F">
            <w:pPr>
              <w:spacing w:before="120" w:after="120" w:line="240" w:lineRule="auto"/>
              <w:ind w:left="708" w:right="491"/>
              <w:jc w:val="both"/>
              <w:rPr>
                <w:color w:val="000000"/>
                <w:sz w:val="20"/>
                <w:szCs w:val="20"/>
                <w:lang w:val="en-GB" w:eastAsia="pl-PL"/>
              </w:rPr>
            </w:pPr>
            <w:r w:rsidRPr="007A6B7F">
              <w:rPr>
                <w:color w:val="000000"/>
                <w:sz w:val="20"/>
                <w:szCs w:val="20"/>
                <w:lang w:val="en-GB" w:eastAsia="pl-PL"/>
              </w:rPr>
              <w:t>1.</w:t>
            </w:r>
            <w:r w:rsidRPr="007A6B7F">
              <w:rPr>
                <w:color w:val="000000"/>
                <w:sz w:val="20"/>
                <w:szCs w:val="20"/>
                <w:lang w:val="en-GB" w:eastAsia="pl-PL"/>
              </w:rPr>
              <w:tab/>
              <w:t>the right to access personal data, including the right to obtain a copy of this data;</w:t>
            </w:r>
          </w:p>
          <w:p w:rsidR="009D7DB1" w:rsidRPr="007A6B7F" w:rsidRDefault="009D7DB1" w:rsidP="007A6B7F">
            <w:pPr>
              <w:spacing w:before="120" w:after="120" w:line="240" w:lineRule="auto"/>
              <w:ind w:left="708" w:right="491"/>
              <w:jc w:val="both"/>
              <w:rPr>
                <w:color w:val="000000"/>
                <w:sz w:val="20"/>
                <w:szCs w:val="20"/>
                <w:lang w:val="en-GB" w:eastAsia="pl-PL"/>
              </w:rPr>
            </w:pPr>
            <w:r w:rsidRPr="007A6B7F">
              <w:rPr>
                <w:color w:val="000000"/>
                <w:sz w:val="20"/>
                <w:szCs w:val="20"/>
                <w:lang w:val="en-GB" w:eastAsia="pl-PL"/>
              </w:rPr>
              <w:t>2.</w:t>
            </w:r>
            <w:r w:rsidRPr="007A6B7F">
              <w:rPr>
                <w:color w:val="000000"/>
                <w:sz w:val="20"/>
                <w:szCs w:val="20"/>
                <w:lang w:val="en-GB" w:eastAsia="pl-PL"/>
              </w:rPr>
              <w:tab/>
              <w:t>the right to request correction (revision) of personal data - if the data is incorrect or incomplete</w:t>
            </w:r>
          </w:p>
          <w:p w:rsidR="009D7DB1" w:rsidRPr="007A6B7F" w:rsidRDefault="009D7DB1" w:rsidP="007A6B7F">
            <w:pPr>
              <w:spacing w:before="120" w:after="120" w:line="240" w:lineRule="auto"/>
              <w:ind w:left="708" w:right="491"/>
              <w:jc w:val="both"/>
              <w:rPr>
                <w:color w:val="000000"/>
                <w:sz w:val="20"/>
                <w:szCs w:val="20"/>
                <w:lang w:val="en-GB" w:eastAsia="pl-PL"/>
              </w:rPr>
            </w:pPr>
            <w:r w:rsidRPr="007A6B7F">
              <w:rPr>
                <w:color w:val="000000"/>
                <w:sz w:val="20"/>
                <w:szCs w:val="20"/>
                <w:lang w:val="en-GB" w:eastAsia="pl-PL"/>
              </w:rPr>
              <w:t>3.</w:t>
            </w:r>
            <w:r w:rsidRPr="007A6B7F">
              <w:rPr>
                <w:color w:val="000000"/>
                <w:sz w:val="20"/>
                <w:szCs w:val="20"/>
                <w:lang w:val="en-GB" w:eastAsia="pl-PL"/>
              </w:rPr>
              <w:tab/>
              <w:t>the right to request the deletion of personal data (the so-called "right to be forgotten") - in the following events:</w:t>
            </w:r>
          </w:p>
          <w:p w:rsidR="009D7DB1" w:rsidRPr="007A6B7F" w:rsidRDefault="009D7DB1" w:rsidP="007A6B7F">
            <w:pPr>
              <w:spacing w:before="120" w:after="120" w:line="240" w:lineRule="auto"/>
              <w:ind w:left="1416" w:right="491"/>
              <w:jc w:val="both"/>
              <w:rPr>
                <w:color w:val="000000"/>
                <w:sz w:val="20"/>
                <w:szCs w:val="20"/>
                <w:lang w:val="en-GB" w:eastAsia="pl-PL"/>
              </w:rPr>
            </w:pPr>
            <w:r w:rsidRPr="007A6B7F">
              <w:rPr>
                <w:color w:val="000000"/>
                <w:sz w:val="20"/>
                <w:szCs w:val="20"/>
                <w:lang w:val="en-GB" w:eastAsia="pl-PL"/>
              </w:rPr>
              <w:t>a)</w:t>
            </w:r>
            <w:r w:rsidRPr="007A6B7F">
              <w:rPr>
                <w:color w:val="000000"/>
                <w:sz w:val="20"/>
                <w:szCs w:val="20"/>
                <w:lang w:val="en-GB" w:eastAsia="pl-PL"/>
              </w:rPr>
              <w:tab/>
              <w:t>the data is no longer necessary for the purposes for which it was collected or otherwise processed,</w:t>
            </w:r>
          </w:p>
          <w:p w:rsidR="009D7DB1" w:rsidRPr="007A6B7F" w:rsidRDefault="009D7DB1" w:rsidP="007A6B7F">
            <w:pPr>
              <w:spacing w:before="120" w:after="120" w:line="240" w:lineRule="auto"/>
              <w:ind w:left="1416" w:right="491"/>
              <w:jc w:val="both"/>
              <w:rPr>
                <w:color w:val="000000"/>
                <w:sz w:val="20"/>
                <w:szCs w:val="20"/>
                <w:lang w:val="en-GB" w:eastAsia="pl-PL"/>
              </w:rPr>
            </w:pPr>
            <w:r w:rsidRPr="007A6B7F">
              <w:rPr>
                <w:color w:val="000000"/>
                <w:sz w:val="20"/>
                <w:szCs w:val="20"/>
                <w:lang w:val="en-GB" w:eastAsia="pl-PL"/>
              </w:rPr>
              <w:t>b)</w:t>
            </w:r>
            <w:r w:rsidRPr="007A6B7F">
              <w:rPr>
                <w:color w:val="000000"/>
                <w:sz w:val="20"/>
                <w:szCs w:val="20"/>
                <w:lang w:val="en-GB" w:eastAsia="pl-PL"/>
              </w:rPr>
              <w:tab/>
              <w:t>the data subject has objected to the processing of the data</w:t>
            </w:r>
          </w:p>
          <w:p w:rsidR="009D7DB1" w:rsidRPr="007A6B7F" w:rsidRDefault="009D7DB1" w:rsidP="007A6B7F">
            <w:pPr>
              <w:spacing w:before="120" w:after="120" w:line="240" w:lineRule="auto"/>
              <w:ind w:left="1416" w:right="491"/>
              <w:jc w:val="both"/>
              <w:rPr>
                <w:color w:val="000000"/>
                <w:sz w:val="20"/>
                <w:szCs w:val="20"/>
                <w:lang w:val="en-GB" w:eastAsia="pl-PL"/>
              </w:rPr>
            </w:pPr>
            <w:r w:rsidRPr="007A6B7F">
              <w:rPr>
                <w:color w:val="000000"/>
                <w:sz w:val="20"/>
                <w:szCs w:val="20"/>
                <w:lang w:val="en-GB" w:eastAsia="pl-PL"/>
              </w:rPr>
              <w:t>c)</w:t>
            </w:r>
            <w:r w:rsidRPr="007A6B7F">
              <w:rPr>
                <w:color w:val="000000"/>
                <w:sz w:val="20"/>
                <w:szCs w:val="20"/>
                <w:lang w:val="en-GB" w:eastAsia="pl-PL"/>
              </w:rPr>
              <w:tab/>
              <w:t>the data subject has withdrawn the consent on which the processing is based and there is no other legal ground for processing,</w:t>
            </w:r>
          </w:p>
          <w:p w:rsidR="009D7DB1" w:rsidRPr="007A6B7F" w:rsidRDefault="009D7DB1" w:rsidP="007A6B7F">
            <w:pPr>
              <w:spacing w:before="120" w:after="120" w:line="240" w:lineRule="auto"/>
              <w:ind w:left="1416" w:right="491"/>
              <w:jc w:val="both"/>
              <w:rPr>
                <w:color w:val="000000"/>
                <w:sz w:val="20"/>
                <w:szCs w:val="20"/>
                <w:lang w:val="en-GB" w:eastAsia="pl-PL"/>
              </w:rPr>
            </w:pPr>
            <w:r w:rsidRPr="007A6B7F">
              <w:rPr>
                <w:color w:val="000000"/>
                <w:sz w:val="20"/>
                <w:szCs w:val="20"/>
                <w:lang w:val="en-GB" w:eastAsia="pl-PL"/>
              </w:rPr>
              <w:t>d)</w:t>
            </w:r>
            <w:r w:rsidRPr="007A6B7F">
              <w:rPr>
                <w:color w:val="000000"/>
                <w:sz w:val="20"/>
                <w:szCs w:val="20"/>
                <w:lang w:val="en-GB" w:eastAsia="pl-PL"/>
              </w:rPr>
              <w:tab/>
              <w:t>the data is processed unlawfully</w:t>
            </w:r>
          </w:p>
          <w:p w:rsidR="009D7DB1" w:rsidRPr="007A6B7F" w:rsidRDefault="009D7DB1" w:rsidP="007A6B7F">
            <w:pPr>
              <w:spacing w:before="120" w:after="120" w:line="240" w:lineRule="auto"/>
              <w:ind w:left="1416" w:right="491"/>
              <w:jc w:val="both"/>
              <w:rPr>
                <w:color w:val="000000"/>
                <w:sz w:val="20"/>
                <w:szCs w:val="20"/>
                <w:lang w:val="en-GB" w:eastAsia="pl-PL"/>
              </w:rPr>
            </w:pPr>
            <w:r w:rsidRPr="007A6B7F">
              <w:rPr>
                <w:color w:val="000000"/>
                <w:sz w:val="20"/>
                <w:szCs w:val="20"/>
                <w:lang w:val="en-GB" w:eastAsia="pl-PL"/>
              </w:rPr>
              <w:t>e)</w:t>
            </w:r>
            <w:r w:rsidRPr="007A6B7F">
              <w:rPr>
                <w:color w:val="000000"/>
                <w:sz w:val="20"/>
                <w:szCs w:val="20"/>
                <w:lang w:val="en-GB" w:eastAsia="pl-PL"/>
              </w:rPr>
              <w:tab/>
              <w:t>the data must be removed in order to comply with the legal obligation;</w:t>
            </w:r>
          </w:p>
          <w:p w:rsidR="009D7DB1" w:rsidRPr="007A6B7F" w:rsidRDefault="009D7DB1" w:rsidP="007A6B7F">
            <w:pPr>
              <w:spacing w:before="120" w:after="120" w:line="240" w:lineRule="auto"/>
              <w:ind w:right="491"/>
              <w:jc w:val="both"/>
              <w:rPr>
                <w:color w:val="000000"/>
                <w:sz w:val="20"/>
                <w:szCs w:val="20"/>
                <w:lang w:val="en-GB" w:eastAsia="pl-PL"/>
              </w:rPr>
            </w:pPr>
            <w:r w:rsidRPr="007A6B7F">
              <w:rPr>
                <w:color w:val="000000"/>
                <w:sz w:val="20"/>
                <w:szCs w:val="20"/>
                <w:lang w:val="en-GB" w:eastAsia="pl-PL"/>
              </w:rPr>
              <w:t>6)</w:t>
            </w:r>
            <w:r w:rsidRPr="007A6B7F">
              <w:rPr>
                <w:color w:val="000000"/>
                <w:sz w:val="20"/>
                <w:szCs w:val="20"/>
                <w:lang w:val="en-GB" w:eastAsia="pl-PL"/>
              </w:rPr>
              <w:tab/>
              <w:t>the right to request a restriction to the processing of personal data - in the following events:</w:t>
            </w:r>
          </w:p>
          <w:p w:rsidR="009D7DB1" w:rsidRPr="007A6B7F" w:rsidRDefault="009D7DB1" w:rsidP="007A6B7F">
            <w:pPr>
              <w:spacing w:before="120" w:after="120" w:line="240" w:lineRule="auto"/>
              <w:ind w:left="708" w:right="491"/>
              <w:jc w:val="both"/>
              <w:rPr>
                <w:color w:val="000000"/>
                <w:sz w:val="20"/>
                <w:szCs w:val="20"/>
                <w:lang w:val="en-GB" w:eastAsia="pl-PL"/>
              </w:rPr>
            </w:pPr>
            <w:r w:rsidRPr="007A6B7F">
              <w:rPr>
                <w:color w:val="000000"/>
                <w:sz w:val="20"/>
                <w:szCs w:val="20"/>
                <w:lang w:val="en-GB" w:eastAsia="pl-PL"/>
              </w:rPr>
              <w:t>a)</w:t>
            </w:r>
            <w:r w:rsidRPr="007A6B7F">
              <w:rPr>
                <w:color w:val="000000"/>
                <w:sz w:val="20"/>
                <w:szCs w:val="20"/>
                <w:lang w:val="en-GB" w:eastAsia="pl-PL"/>
              </w:rPr>
              <w:tab/>
              <w:t>the data subject questions the correctness of personal data,</w:t>
            </w:r>
          </w:p>
          <w:p w:rsidR="009D7DB1" w:rsidRPr="007A6B7F" w:rsidRDefault="009D7DB1" w:rsidP="007A6B7F">
            <w:pPr>
              <w:spacing w:before="120" w:after="120" w:line="240" w:lineRule="auto"/>
              <w:ind w:left="708" w:right="491"/>
              <w:jc w:val="both"/>
              <w:rPr>
                <w:color w:val="000000"/>
                <w:sz w:val="20"/>
                <w:szCs w:val="20"/>
                <w:lang w:val="en-GB" w:eastAsia="pl-PL"/>
              </w:rPr>
            </w:pPr>
            <w:r w:rsidRPr="007A6B7F">
              <w:rPr>
                <w:color w:val="000000"/>
                <w:sz w:val="20"/>
                <w:szCs w:val="20"/>
                <w:lang w:val="en-GB" w:eastAsia="pl-PL"/>
              </w:rPr>
              <w:t>b)</w:t>
            </w:r>
            <w:r w:rsidRPr="007A6B7F">
              <w:rPr>
                <w:color w:val="000000"/>
                <w:sz w:val="20"/>
                <w:szCs w:val="20"/>
                <w:lang w:val="en-GB" w:eastAsia="pl-PL"/>
              </w:rPr>
              <w:tab/>
              <w:t>data processing is unlawful and the data subject opposes data deletion, demanding their restriction instead</w:t>
            </w:r>
          </w:p>
          <w:p w:rsidR="009D7DB1" w:rsidRPr="007A6B7F" w:rsidRDefault="009D7DB1" w:rsidP="007A6B7F">
            <w:pPr>
              <w:spacing w:before="120" w:after="120" w:line="240" w:lineRule="auto"/>
              <w:ind w:left="708" w:right="491"/>
              <w:jc w:val="both"/>
              <w:rPr>
                <w:color w:val="000000"/>
                <w:sz w:val="20"/>
                <w:szCs w:val="20"/>
                <w:lang w:val="en-GB" w:eastAsia="pl-PL"/>
              </w:rPr>
            </w:pPr>
            <w:r w:rsidRPr="007A6B7F">
              <w:rPr>
                <w:color w:val="000000"/>
                <w:sz w:val="20"/>
                <w:szCs w:val="20"/>
                <w:lang w:val="en-GB" w:eastAsia="pl-PL"/>
              </w:rPr>
              <w:t>c)</w:t>
            </w:r>
            <w:r w:rsidRPr="007A6B7F">
              <w:rPr>
                <w:color w:val="000000"/>
                <w:sz w:val="20"/>
                <w:szCs w:val="20"/>
                <w:lang w:val="en-GB" w:eastAsia="pl-PL"/>
              </w:rPr>
              <w:tab/>
              <w:t>the administrator no longer needs data for his purposes, but the data subject needs them to identify, defend or pursue claims,</w:t>
            </w:r>
          </w:p>
          <w:p w:rsidR="009D7DB1" w:rsidRPr="007A6B7F" w:rsidRDefault="009D7DB1" w:rsidP="007A6B7F">
            <w:pPr>
              <w:spacing w:before="120" w:after="120" w:line="240" w:lineRule="auto"/>
              <w:ind w:left="708" w:right="491"/>
              <w:jc w:val="both"/>
              <w:rPr>
                <w:color w:val="000000"/>
                <w:sz w:val="20"/>
                <w:szCs w:val="20"/>
                <w:lang w:val="en-GB" w:eastAsia="pl-PL"/>
              </w:rPr>
            </w:pPr>
            <w:r w:rsidRPr="007A6B7F">
              <w:rPr>
                <w:color w:val="000000"/>
                <w:sz w:val="20"/>
                <w:szCs w:val="20"/>
                <w:lang w:val="en-GB" w:eastAsia="pl-PL"/>
              </w:rPr>
              <w:t>d)</w:t>
            </w:r>
            <w:r w:rsidRPr="007A6B7F">
              <w:rPr>
                <w:color w:val="000000"/>
                <w:sz w:val="20"/>
                <w:szCs w:val="20"/>
                <w:lang w:val="en-GB" w:eastAsia="pl-PL"/>
              </w:rPr>
              <w:tab/>
              <w:t>the data subject has objected to the processing of the data - pending determination of whether the legitimate grounds on the part of the administrator override the grounds of objection;</w:t>
            </w:r>
          </w:p>
          <w:p w:rsidR="009D7DB1" w:rsidRPr="007A6B7F" w:rsidRDefault="009D7DB1" w:rsidP="007A6B7F">
            <w:pPr>
              <w:spacing w:before="120" w:after="120" w:line="240" w:lineRule="auto"/>
              <w:ind w:right="491"/>
              <w:jc w:val="both"/>
              <w:rPr>
                <w:color w:val="000000"/>
                <w:sz w:val="20"/>
                <w:szCs w:val="20"/>
                <w:lang w:val="en-GB" w:eastAsia="pl-PL"/>
              </w:rPr>
            </w:pPr>
            <w:r w:rsidRPr="007A6B7F">
              <w:rPr>
                <w:color w:val="000000"/>
                <w:sz w:val="20"/>
                <w:szCs w:val="20"/>
                <w:lang w:val="en-GB" w:eastAsia="pl-PL"/>
              </w:rPr>
              <w:t>7)</w:t>
            </w:r>
            <w:r w:rsidRPr="007A6B7F">
              <w:rPr>
                <w:color w:val="000000"/>
                <w:sz w:val="20"/>
                <w:szCs w:val="20"/>
                <w:lang w:val="en-GB" w:eastAsia="pl-PL"/>
              </w:rPr>
              <w:tab/>
              <w:t>the right to transfer personal data – in the following events:</w:t>
            </w:r>
          </w:p>
          <w:p w:rsidR="009D7DB1" w:rsidRPr="007A6B7F" w:rsidRDefault="009D7DB1" w:rsidP="007A6B7F">
            <w:pPr>
              <w:spacing w:before="120" w:after="120" w:line="240" w:lineRule="auto"/>
              <w:ind w:left="708" w:right="491"/>
              <w:jc w:val="both"/>
              <w:rPr>
                <w:color w:val="000000"/>
                <w:sz w:val="20"/>
                <w:szCs w:val="20"/>
                <w:lang w:val="en-GB" w:eastAsia="pl-PL"/>
              </w:rPr>
            </w:pPr>
            <w:r w:rsidRPr="007A6B7F">
              <w:rPr>
                <w:color w:val="000000"/>
                <w:sz w:val="20"/>
                <w:szCs w:val="20"/>
                <w:lang w:val="en-GB" w:eastAsia="pl-PL"/>
              </w:rPr>
              <w:t>a)</w:t>
            </w:r>
            <w:r w:rsidRPr="007A6B7F">
              <w:rPr>
                <w:color w:val="000000"/>
                <w:sz w:val="20"/>
                <w:szCs w:val="20"/>
                <w:lang w:val="en-GB" w:eastAsia="pl-PL"/>
              </w:rPr>
              <w:tab/>
              <w:t>the processing takes place on the basis of an agreement concluded with the data subject or on the basis of the consent expressed by such person and</w:t>
            </w:r>
          </w:p>
          <w:p w:rsidR="009D7DB1" w:rsidRPr="007A6B7F" w:rsidRDefault="009D7DB1" w:rsidP="007A6B7F">
            <w:pPr>
              <w:spacing w:before="120" w:after="120" w:line="240" w:lineRule="auto"/>
              <w:ind w:left="708" w:right="491"/>
              <w:jc w:val="both"/>
              <w:rPr>
                <w:color w:val="000000"/>
                <w:sz w:val="20"/>
                <w:szCs w:val="20"/>
                <w:lang w:val="en-GB" w:eastAsia="pl-PL"/>
              </w:rPr>
            </w:pPr>
            <w:r w:rsidRPr="007A6B7F">
              <w:rPr>
                <w:color w:val="000000"/>
                <w:sz w:val="20"/>
                <w:szCs w:val="20"/>
                <w:lang w:val="en-GB" w:eastAsia="pl-PL"/>
              </w:rPr>
              <w:t>b)</w:t>
            </w:r>
            <w:r w:rsidRPr="007A6B7F">
              <w:rPr>
                <w:color w:val="000000"/>
                <w:sz w:val="20"/>
                <w:szCs w:val="20"/>
                <w:lang w:val="en-GB" w:eastAsia="pl-PL"/>
              </w:rPr>
              <w:tab/>
              <w:t>the processing is automated;</w:t>
            </w:r>
          </w:p>
          <w:p w:rsidR="009D7DB1" w:rsidRPr="007A6B7F" w:rsidRDefault="009D7DB1" w:rsidP="007A6B7F">
            <w:pPr>
              <w:spacing w:before="120" w:after="120" w:line="240" w:lineRule="auto"/>
              <w:ind w:right="491"/>
              <w:jc w:val="both"/>
              <w:rPr>
                <w:color w:val="000000"/>
                <w:sz w:val="20"/>
                <w:szCs w:val="20"/>
                <w:lang w:val="en-GB" w:eastAsia="pl-PL"/>
              </w:rPr>
            </w:pPr>
            <w:r w:rsidRPr="007A6B7F">
              <w:rPr>
                <w:color w:val="000000"/>
                <w:sz w:val="20"/>
                <w:szCs w:val="20"/>
                <w:lang w:val="en-GB" w:eastAsia="pl-PL"/>
              </w:rPr>
              <w:t>8)</w:t>
            </w:r>
            <w:r w:rsidRPr="007A6B7F">
              <w:rPr>
                <w:color w:val="000000"/>
                <w:sz w:val="20"/>
                <w:szCs w:val="20"/>
                <w:lang w:val="en-GB" w:eastAsia="pl-PL"/>
              </w:rPr>
              <w:tab/>
              <w:t>the right to withdraw consent to the processing of personal data. To the extent you consented to the processing of personal data, you have the right to withdraw it. Withdrawal of consent does not affect the lawfulness of the processing of data which was made on the basis of consent before its withdrawal.</w:t>
            </w:r>
          </w:p>
          <w:p w:rsidR="009D7DB1" w:rsidRPr="007A6B7F" w:rsidRDefault="009D7DB1" w:rsidP="007A6B7F">
            <w:pPr>
              <w:spacing w:before="120" w:after="120" w:line="240" w:lineRule="auto"/>
              <w:ind w:right="491"/>
              <w:jc w:val="both"/>
              <w:rPr>
                <w:color w:val="000000"/>
                <w:sz w:val="20"/>
                <w:szCs w:val="20"/>
                <w:lang w:val="en-GB" w:eastAsia="pl-PL"/>
              </w:rPr>
            </w:pPr>
            <w:r w:rsidRPr="007A6B7F">
              <w:rPr>
                <w:color w:val="000000"/>
                <w:sz w:val="20"/>
                <w:szCs w:val="20"/>
                <w:lang w:val="en-GB" w:eastAsia="pl-PL"/>
              </w:rPr>
              <w:t>9)</w:t>
            </w:r>
            <w:r w:rsidRPr="007A6B7F">
              <w:rPr>
                <w:color w:val="000000"/>
                <w:sz w:val="20"/>
                <w:szCs w:val="20"/>
                <w:lang w:val="en-GB" w:eastAsia="pl-PL"/>
              </w:rPr>
              <w:tab/>
              <w:t>If you believe that the Data Administrator's processing violates the provisions of the GDPR, you have the right to file a complaint with the President of the Office for Personal Data Protection (</w:t>
            </w:r>
            <w:proofErr w:type="spellStart"/>
            <w:r w:rsidRPr="007A6B7F">
              <w:rPr>
                <w:color w:val="000000"/>
                <w:sz w:val="20"/>
                <w:szCs w:val="20"/>
                <w:lang w:val="en-GB" w:eastAsia="pl-PL"/>
              </w:rPr>
              <w:t>ul</w:t>
            </w:r>
            <w:proofErr w:type="spellEnd"/>
            <w:r w:rsidRPr="007A6B7F">
              <w:rPr>
                <w:color w:val="000000"/>
                <w:sz w:val="20"/>
                <w:szCs w:val="20"/>
                <w:lang w:val="en-GB" w:eastAsia="pl-PL"/>
              </w:rPr>
              <w:t xml:space="preserve">. </w:t>
            </w:r>
            <w:proofErr w:type="spellStart"/>
            <w:r w:rsidRPr="007A6B7F">
              <w:rPr>
                <w:color w:val="000000"/>
                <w:sz w:val="20"/>
                <w:szCs w:val="20"/>
                <w:lang w:val="en-GB" w:eastAsia="pl-PL"/>
              </w:rPr>
              <w:t>Stawki</w:t>
            </w:r>
            <w:proofErr w:type="spellEnd"/>
            <w:r w:rsidRPr="007A6B7F">
              <w:rPr>
                <w:color w:val="000000"/>
                <w:sz w:val="20"/>
                <w:szCs w:val="20"/>
                <w:lang w:val="en-GB" w:eastAsia="pl-PL"/>
              </w:rPr>
              <w:t xml:space="preserve"> 2, 00-193 Warsaw).</w:t>
            </w:r>
          </w:p>
          <w:p w:rsidR="00CA7763" w:rsidRPr="009D7DB1" w:rsidRDefault="009D7DB1" w:rsidP="007A6B7F">
            <w:pPr>
              <w:spacing w:before="120" w:after="120" w:line="240" w:lineRule="auto"/>
              <w:ind w:right="491"/>
              <w:jc w:val="both"/>
              <w:rPr>
                <w:color w:val="000000"/>
                <w:sz w:val="24"/>
                <w:szCs w:val="24"/>
                <w:lang w:val="en-GB" w:eastAsia="pl-PL"/>
              </w:rPr>
            </w:pPr>
            <w:r w:rsidRPr="007A6B7F">
              <w:rPr>
                <w:color w:val="000000"/>
                <w:sz w:val="20"/>
                <w:szCs w:val="20"/>
                <w:lang w:val="en-GB" w:eastAsia="pl-PL"/>
              </w:rPr>
              <w:t>10)</w:t>
            </w:r>
            <w:r w:rsidRPr="007A6B7F">
              <w:rPr>
                <w:color w:val="000000"/>
                <w:sz w:val="20"/>
                <w:szCs w:val="20"/>
                <w:lang w:val="en-GB" w:eastAsia="pl-PL"/>
              </w:rPr>
              <w:tab/>
              <w:t>Providing your personal data is a condition for entering into an agreement for participation in an English language course. Refusal to provide data will result in being unable to participate in a language course organized by the data administrator.</w:t>
            </w:r>
          </w:p>
        </w:tc>
      </w:tr>
      <w:tr w:rsidR="009D7DB1" w:rsidRPr="00FE589B" w:rsidTr="00E949CE">
        <w:trPr>
          <w:trHeight w:val="869"/>
        </w:trPr>
        <w:tc>
          <w:tcPr>
            <w:tcW w:w="9796" w:type="dxa"/>
            <w:tcBorders>
              <w:top w:val="nil"/>
              <w:left w:val="nil"/>
              <w:bottom w:val="nil"/>
              <w:right w:val="nil"/>
            </w:tcBorders>
          </w:tcPr>
          <w:p w:rsidR="009D7DB1" w:rsidRPr="007A6B7F" w:rsidRDefault="009D7DB1" w:rsidP="007A6B7F">
            <w:pPr>
              <w:spacing w:before="120" w:after="120" w:line="240" w:lineRule="auto"/>
              <w:ind w:right="491"/>
              <w:jc w:val="both"/>
              <w:rPr>
                <w:color w:val="000000"/>
                <w:sz w:val="24"/>
                <w:szCs w:val="24"/>
                <w:lang w:val="en-GB" w:eastAsia="pl-PL"/>
              </w:rPr>
            </w:pPr>
          </w:p>
        </w:tc>
      </w:tr>
    </w:tbl>
    <w:p w:rsidR="006E1FE8" w:rsidRPr="009D7DB1" w:rsidRDefault="006E1FE8" w:rsidP="00F44206">
      <w:pPr>
        <w:jc w:val="both"/>
        <w:rPr>
          <w:sz w:val="20"/>
          <w:szCs w:val="20"/>
          <w:lang w:val="en-GB"/>
        </w:rPr>
      </w:pPr>
    </w:p>
    <w:sectPr w:rsidR="006E1FE8" w:rsidRPr="009D7DB1" w:rsidSect="00867828">
      <w:headerReference w:type="default" r:id="rId8"/>
      <w:pgSz w:w="11906" w:h="16838"/>
      <w:pgMar w:top="851"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4C" w:rsidRDefault="003D164C" w:rsidP="001E709C">
      <w:pPr>
        <w:spacing w:after="0" w:line="240" w:lineRule="auto"/>
      </w:pPr>
      <w:r>
        <w:separator/>
      </w:r>
    </w:p>
  </w:endnote>
  <w:endnote w:type="continuationSeparator" w:id="0">
    <w:p w:rsidR="003D164C" w:rsidRDefault="003D164C" w:rsidP="001E7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4C" w:rsidRDefault="003D164C" w:rsidP="001E709C">
      <w:pPr>
        <w:spacing w:after="0" w:line="240" w:lineRule="auto"/>
      </w:pPr>
      <w:r>
        <w:separator/>
      </w:r>
    </w:p>
  </w:footnote>
  <w:footnote w:type="continuationSeparator" w:id="0">
    <w:p w:rsidR="003D164C" w:rsidRDefault="003D164C" w:rsidP="001E7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09C" w:rsidRDefault="0070451C" w:rsidP="001E709C">
    <w:pPr>
      <w:pStyle w:val="Nagwek"/>
      <w:jc w:val="right"/>
    </w:pPr>
    <w:proofErr w:type="spellStart"/>
    <w:r>
      <w:t>Att</w:t>
    </w:r>
    <w:proofErr w:type="spellEnd"/>
    <w:r w:rsidR="004C6268">
      <w:t xml:space="preserve">. 2 </w:t>
    </w:r>
    <w:r>
      <w:t xml:space="preserve">Grant </w:t>
    </w:r>
    <w:proofErr w:type="spellStart"/>
    <w:r>
      <w:t>Final</w:t>
    </w:r>
    <w:proofErr w:type="spellEnd"/>
    <w:r>
      <w:t xml:space="preserve">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02B7"/>
    <w:multiLevelType w:val="multilevel"/>
    <w:tmpl w:val="C2969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D36FB"/>
    <w:multiLevelType w:val="multilevel"/>
    <w:tmpl w:val="045CA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61790"/>
    <w:multiLevelType w:val="multilevel"/>
    <w:tmpl w:val="2FC26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92CEE"/>
    <w:multiLevelType w:val="hybridMultilevel"/>
    <w:tmpl w:val="31E2F792"/>
    <w:lvl w:ilvl="0" w:tplc="444EE7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7811C5E"/>
    <w:multiLevelType w:val="multilevel"/>
    <w:tmpl w:val="0EF4E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42EDC"/>
    <w:multiLevelType w:val="multilevel"/>
    <w:tmpl w:val="D84EA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431EA3"/>
    <w:multiLevelType w:val="multilevel"/>
    <w:tmpl w:val="05145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432B6"/>
    <w:multiLevelType w:val="multilevel"/>
    <w:tmpl w:val="4D52C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31328"/>
    <w:multiLevelType w:val="multilevel"/>
    <w:tmpl w:val="1A76A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D5D2E"/>
    <w:multiLevelType w:val="multilevel"/>
    <w:tmpl w:val="FBF20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F853BE"/>
    <w:multiLevelType w:val="hybridMultilevel"/>
    <w:tmpl w:val="C6C65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F5F0025"/>
    <w:multiLevelType w:val="multilevel"/>
    <w:tmpl w:val="5A32C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531927"/>
    <w:multiLevelType w:val="hybridMultilevel"/>
    <w:tmpl w:val="EC94B264"/>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7EC1CDA"/>
    <w:multiLevelType w:val="multilevel"/>
    <w:tmpl w:val="2E04B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929B8"/>
    <w:multiLevelType w:val="hybridMultilevel"/>
    <w:tmpl w:val="5948AED8"/>
    <w:lvl w:ilvl="0" w:tplc="04150001">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5">
    <w:nsid w:val="6FAA0E8B"/>
    <w:multiLevelType w:val="multilevel"/>
    <w:tmpl w:val="21FC3A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74012"/>
    <w:multiLevelType w:val="multilevel"/>
    <w:tmpl w:val="59BA9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0F1F61"/>
    <w:multiLevelType w:val="hybridMultilevel"/>
    <w:tmpl w:val="EC94B26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FF360E3"/>
    <w:multiLevelType w:val="multilevel"/>
    <w:tmpl w:val="785E1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
  </w:num>
  <w:num w:numId="4">
    <w:abstractNumId w:val="2"/>
  </w:num>
  <w:num w:numId="5">
    <w:abstractNumId w:val="9"/>
  </w:num>
  <w:num w:numId="6">
    <w:abstractNumId w:val="16"/>
  </w:num>
  <w:num w:numId="7">
    <w:abstractNumId w:val="18"/>
  </w:num>
  <w:num w:numId="8">
    <w:abstractNumId w:val="7"/>
  </w:num>
  <w:num w:numId="9">
    <w:abstractNumId w:val="5"/>
  </w:num>
  <w:num w:numId="10">
    <w:abstractNumId w:val="6"/>
  </w:num>
  <w:num w:numId="11">
    <w:abstractNumId w:val="11"/>
  </w:num>
  <w:num w:numId="12">
    <w:abstractNumId w:val="8"/>
  </w:num>
  <w:num w:numId="13">
    <w:abstractNumId w:val="15"/>
  </w:num>
  <w:num w:numId="14">
    <w:abstractNumId w:val="4"/>
  </w:num>
  <w:num w:numId="15">
    <w:abstractNumId w:val="3"/>
  </w:num>
  <w:num w:numId="16">
    <w:abstractNumId w:val="17"/>
  </w:num>
  <w:num w:numId="17">
    <w:abstractNumId w:val="14"/>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4206"/>
    <w:rsid w:val="00022692"/>
    <w:rsid w:val="00045CF7"/>
    <w:rsid w:val="00097BAC"/>
    <w:rsid w:val="000F66CF"/>
    <w:rsid w:val="00106065"/>
    <w:rsid w:val="0013782F"/>
    <w:rsid w:val="00152C51"/>
    <w:rsid w:val="00167309"/>
    <w:rsid w:val="001B1030"/>
    <w:rsid w:val="001B3C04"/>
    <w:rsid w:val="001C224D"/>
    <w:rsid w:val="001D0AF1"/>
    <w:rsid w:val="001D4BBC"/>
    <w:rsid w:val="001E709C"/>
    <w:rsid w:val="00201A8D"/>
    <w:rsid w:val="0021028C"/>
    <w:rsid w:val="00215BF9"/>
    <w:rsid w:val="002500ED"/>
    <w:rsid w:val="00290DF4"/>
    <w:rsid w:val="002B64D7"/>
    <w:rsid w:val="002F762F"/>
    <w:rsid w:val="003641F5"/>
    <w:rsid w:val="00375F9B"/>
    <w:rsid w:val="0039238B"/>
    <w:rsid w:val="003D164C"/>
    <w:rsid w:val="00434508"/>
    <w:rsid w:val="0048257F"/>
    <w:rsid w:val="004A64D8"/>
    <w:rsid w:val="004C6268"/>
    <w:rsid w:val="0052083E"/>
    <w:rsid w:val="00527290"/>
    <w:rsid w:val="00542B96"/>
    <w:rsid w:val="005B067A"/>
    <w:rsid w:val="00603925"/>
    <w:rsid w:val="0065123B"/>
    <w:rsid w:val="00695D5E"/>
    <w:rsid w:val="006C148F"/>
    <w:rsid w:val="006E1FE8"/>
    <w:rsid w:val="007035B5"/>
    <w:rsid w:val="0070451C"/>
    <w:rsid w:val="00711B26"/>
    <w:rsid w:val="00771925"/>
    <w:rsid w:val="00771A8D"/>
    <w:rsid w:val="0078099F"/>
    <w:rsid w:val="007A3205"/>
    <w:rsid w:val="007A3E57"/>
    <w:rsid w:val="007A6B7F"/>
    <w:rsid w:val="00867828"/>
    <w:rsid w:val="008944FB"/>
    <w:rsid w:val="008C2884"/>
    <w:rsid w:val="008D5A67"/>
    <w:rsid w:val="00910D65"/>
    <w:rsid w:val="0096491B"/>
    <w:rsid w:val="009D7DB1"/>
    <w:rsid w:val="009F2802"/>
    <w:rsid w:val="00A63A62"/>
    <w:rsid w:val="00AB0319"/>
    <w:rsid w:val="00AC4A4F"/>
    <w:rsid w:val="00AC65C9"/>
    <w:rsid w:val="00AD5EDA"/>
    <w:rsid w:val="00AE1E64"/>
    <w:rsid w:val="00B017C2"/>
    <w:rsid w:val="00B31E03"/>
    <w:rsid w:val="00B42CD9"/>
    <w:rsid w:val="00B6616F"/>
    <w:rsid w:val="00B93BE8"/>
    <w:rsid w:val="00BB6777"/>
    <w:rsid w:val="00BC2994"/>
    <w:rsid w:val="00BE3CDB"/>
    <w:rsid w:val="00BF1D51"/>
    <w:rsid w:val="00C013CF"/>
    <w:rsid w:val="00C179DC"/>
    <w:rsid w:val="00C357EE"/>
    <w:rsid w:val="00C65949"/>
    <w:rsid w:val="00CA1541"/>
    <w:rsid w:val="00CA7763"/>
    <w:rsid w:val="00CD5D4E"/>
    <w:rsid w:val="00CF62AA"/>
    <w:rsid w:val="00D214E4"/>
    <w:rsid w:val="00D92B9A"/>
    <w:rsid w:val="00DA391D"/>
    <w:rsid w:val="00DD2FF6"/>
    <w:rsid w:val="00DF0D73"/>
    <w:rsid w:val="00E37DB0"/>
    <w:rsid w:val="00E949CE"/>
    <w:rsid w:val="00EB2496"/>
    <w:rsid w:val="00EC44BA"/>
    <w:rsid w:val="00F03FBA"/>
    <w:rsid w:val="00F24CBC"/>
    <w:rsid w:val="00F36BA3"/>
    <w:rsid w:val="00F44206"/>
    <w:rsid w:val="00F978B3"/>
    <w:rsid w:val="00FA55F1"/>
    <w:rsid w:val="00FE589B"/>
    <w:rsid w:val="00FE607E"/>
    <w:rsid w:val="00FE7251"/>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4D7"/>
    <w:pPr>
      <w:spacing w:after="200" w:line="276" w:lineRule="auto"/>
    </w:pPr>
    <w:rPr>
      <w:rFonts w:cs="Times New Roman"/>
      <w:sz w:val="22"/>
      <w:szCs w:val="22"/>
      <w:lang w:eastAsia="en-US"/>
    </w:rPr>
  </w:style>
  <w:style w:type="paragraph" w:styleId="Nagwek1">
    <w:name w:val="heading 1"/>
    <w:basedOn w:val="Normalny"/>
    <w:link w:val="Nagwek1Znak"/>
    <w:uiPriority w:val="9"/>
    <w:qFormat/>
    <w:rsid w:val="00F44206"/>
    <w:pPr>
      <w:spacing w:before="100" w:beforeAutospacing="1" w:after="100" w:afterAutospacing="1" w:line="240" w:lineRule="auto"/>
      <w:outlineLvl w:val="0"/>
    </w:pPr>
    <w:rPr>
      <w:rFonts w:ascii="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44206"/>
    <w:rPr>
      <w:rFonts w:ascii="Times New Roman" w:hAnsi="Times New Roman" w:cs="Times New Roman"/>
      <w:b/>
      <w:bCs/>
      <w:kern w:val="36"/>
      <w:sz w:val="48"/>
      <w:szCs w:val="48"/>
      <w:lang w:eastAsia="pl-PL"/>
    </w:rPr>
  </w:style>
  <w:style w:type="character" w:styleId="Hipercze">
    <w:name w:val="Hyperlink"/>
    <w:uiPriority w:val="99"/>
    <w:unhideWhenUsed/>
    <w:rsid w:val="00F44206"/>
    <w:rPr>
      <w:rFonts w:cs="Times New Roman"/>
      <w:color w:val="0000FF"/>
      <w:u w:val="single"/>
    </w:rPr>
  </w:style>
  <w:style w:type="character" w:styleId="Pogrubienie">
    <w:name w:val="Strong"/>
    <w:uiPriority w:val="22"/>
    <w:qFormat/>
    <w:rsid w:val="00F44206"/>
    <w:rPr>
      <w:rFonts w:cs="Times New Roman"/>
      <w:b/>
      <w:bCs/>
    </w:rPr>
  </w:style>
  <w:style w:type="paragraph" w:styleId="NormalnyWeb">
    <w:name w:val="Normal (Web)"/>
    <w:basedOn w:val="Normalny"/>
    <w:uiPriority w:val="99"/>
    <w:semiHidden/>
    <w:unhideWhenUsed/>
    <w:rsid w:val="00F44206"/>
    <w:pPr>
      <w:spacing w:before="100" w:beforeAutospacing="1" w:after="100" w:afterAutospacing="1" w:line="240" w:lineRule="auto"/>
    </w:pPr>
    <w:rPr>
      <w:rFonts w:ascii="Times New Roman" w:hAnsi="Times New Roman"/>
      <w:sz w:val="24"/>
      <w:szCs w:val="24"/>
      <w:lang w:eastAsia="pl-PL"/>
    </w:rPr>
  </w:style>
  <w:style w:type="paragraph" w:customStyle="1" w:styleId="TableParagraph">
    <w:name w:val="Table Paragraph"/>
    <w:basedOn w:val="Normalny"/>
    <w:uiPriority w:val="1"/>
    <w:qFormat/>
    <w:rsid w:val="00C179DC"/>
    <w:pPr>
      <w:widowControl w:val="0"/>
      <w:autoSpaceDE w:val="0"/>
      <w:autoSpaceDN w:val="0"/>
      <w:spacing w:after="0" w:line="240" w:lineRule="auto"/>
      <w:ind w:left="103"/>
    </w:pPr>
    <w:rPr>
      <w:rFonts w:ascii="Times New Roman" w:hAnsi="Times New Roman"/>
      <w:lang w:val="en-US"/>
    </w:rPr>
  </w:style>
  <w:style w:type="paragraph" w:styleId="Nagwek">
    <w:name w:val="header"/>
    <w:basedOn w:val="Normalny"/>
    <w:link w:val="NagwekZnak"/>
    <w:uiPriority w:val="99"/>
    <w:unhideWhenUsed/>
    <w:rsid w:val="001E709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1E709C"/>
    <w:rPr>
      <w:rFonts w:cs="Times New Roman"/>
    </w:rPr>
  </w:style>
  <w:style w:type="paragraph" w:styleId="Stopka">
    <w:name w:val="footer"/>
    <w:basedOn w:val="Normalny"/>
    <w:link w:val="StopkaZnak"/>
    <w:uiPriority w:val="99"/>
    <w:unhideWhenUsed/>
    <w:rsid w:val="001E709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1E709C"/>
    <w:rPr>
      <w:rFonts w:cs="Times New Roman"/>
    </w:rPr>
  </w:style>
  <w:style w:type="paragraph" w:styleId="Akapitzlist">
    <w:name w:val="List Paragraph"/>
    <w:basedOn w:val="Normalny"/>
    <w:uiPriority w:val="34"/>
    <w:qFormat/>
    <w:rsid w:val="00E949CE"/>
    <w:pPr>
      <w:ind w:left="720"/>
      <w:contextualSpacing/>
    </w:pPr>
  </w:style>
</w:styles>
</file>

<file path=word/webSettings.xml><?xml version="1.0" encoding="utf-8"?>
<w:webSettings xmlns:r="http://schemas.openxmlformats.org/officeDocument/2006/relationships" xmlns:w="http://schemas.openxmlformats.org/wordprocessingml/2006/main">
  <w:divs>
    <w:div w:id="987900457">
      <w:bodyDiv w:val="1"/>
      <w:marLeft w:val="0"/>
      <w:marRight w:val="0"/>
      <w:marTop w:val="0"/>
      <w:marBottom w:val="0"/>
      <w:divBdr>
        <w:top w:val="none" w:sz="0" w:space="0" w:color="auto"/>
        <w:left w:val="none" w:sz="0" w:space="0" w:color="auto"/>
        <w:bottom w:val="none" w:sz="0" w:space="0" w:color="auto"/>
        <w:right w:val="none" w:sz="0" w:space="0" w:color="auto"/>
      </w:divBdr>
    </w:div>
    <w:div w:id="1975527497">
      <w:marLeft w:val="0"/>
      <w:marRight w:val="0"/>
      <w:marTop w:val="0"/>
      <w:marBottom w:val="0"/>
      <w:divBdr>
        <w:top w:val="none" w:sz="0" w:space="0" w:color="auto"/>
        <w:left w:val="none" w:sz="0" w:space="0" w:color="auto"/>
        <w:bottom w:val="none" w:sz="0" w:space="0" w:color="auto"/>
        <w:right w:val="none" w:sz="0" w:space="0" w:color="auto"/>
      </w:divBdr>
      <w:divsChild>
        <w:div w:id="1975527498">
          <w:marLeft w:val="0"/>
          <w:marRight w:val="0"/>
          <w:marTop w:val="0"/>
          <w:marBottom w:val="300"/>
          <w:divBdr>
            <w:top w:val="none" w:sz="0" w:space="0" w:color="auto"/>
            <w:left w:val="none" w:sz="0" w:space="0" w:color="auto"/>
            <w:bottom w:val="single" w:sz="6" w:space="6" w:color="EEEEEE"/>
            <w:right w:val="none" w:sz="0" w:space="0" w:color="auto"/>
          </w:divBdr>
        </w:div>
      </w:divsChild>
    </w:div>
    <w:div w:id="1975527500">
      <w:marLeft w:val="0"/>
      <w:marRight w:val="0"/>
      <w:marTop w:val="0"/>
      <w:marBottom w:val="0"/>
      <w:divBdr>
        <w:top w:val="none" w:sz="0" w:space="0" w:color="auto"/>
        <w:left w:val="none" w:sz="0" w:space="0" w:color="auto"/>
        <w:bottom w:val="none" w:sz="0" w:space="0" w:color="auto"/>
        <w:right w:val="none" w:sz="0" w:space="0" w:color="auto"/>
      </w:divBdr>
      <w:divsChild>
        <w:div w:id="1975527499">
          <w:marLeft w:val="0"/>
          <w:marRight w:val="0"/>
          <w:marTop w:val="0"/>
          <w:marBottom w:val="300"/>
          <w:divBdr>
            <w:top w:val="none" w:sz="0" w:space="0" w:color="auto"/>
            <w:left w:val="none" w:sz="0" w:space="0" w:color="auto"/>
            <w:bottom w:val="single" w:sz="6" w:space="6"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F7D0-EBBE-4FA5-8851-BE9B6C08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Przybyło</dc:creator>
  <cp:lastModifiedBy>reviewer</cp:lastModifiedBy>
  <cp:revision>2</cp:revision>
  <dcterms:created xsi:type="dcterms:W3CDTF">2024-01-25T20:10:00Z</dcterms:created>
  <dcterms:modified xsi:type="dcterms:W3CDTF">2024-01-25T20:10:00Z</dcterms:modified>
</cp:coreProperties>
</file>